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B6C" w:rsidRDefault="0099087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Položkový rozpočet k veřejné zakázce</w:t>
      </w:r>
    </w:p>
    <w:p w:rsidR="00025B6C" w:rsidRDefault="00025B6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5B6C" w:rsidRDefault="00990873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„Restaurování a konzervace </w:t>
      </w:r>
      <w:r w:rsidR="00B35F80">
        <w:rPr>
          <w:rFonts w:ascii="Arial" w:eastAsia="Arial" w:hAnsi="Arial" w:cs="Arial"/>
          <w:b/>
          <w:sz w:val="28"/>
          <w:szCs w:val="28"/>
        </w:rPr>
        <w:t xml:space="preserve">sochy </w:t>
      </w:r>
      <w:r w:rsidR="00DD2FF6">
        <w:rPr>
          <w:rFonts w:ascii="Arial" w:eastAsia="Arial" w:hAnsi="Arial" w:cs="Arial"/>
          <w:b/>
          <w:sz w:val="28"/>
          <w:szCs w:val="28"/>
        </w:rPr>
        <w:t>Husitská žena</w:t>
      </w:r>
      <w:r>
        <w:rPr>
          <w:rFonts w:ascii="Arial" w:eastAsia="Arial" w:hAnsi="Arial" w:cs="Arial"/>
          <w:b/>
          <w:sz w:val="28"/>
          <w:szCs w:val="28"/>
        </w:rPr>
        <w:t xml:space="preserve">, </w:t>
      </w:r>
      <w:r w:rsidR="00DD2FF6">
        <w:rPr>
          <w:rFonts w:ascii="Arial" w:eastAsia="Arial" w:hAnsi="Arial" w:cs="Arial"/>
          <w:b/>
          <w:sz w:val="28"/>
          <w:szCs w:val="28"/>
        </w:rPr>
        <w:t>obora Hvězda</w:t>
      </w:r>
      <w:r>
        <w:rPr>
          <w:rFonts w:ascii="Arial" w:eastAsia="Arial" w:hAnsi="Arial" w:cs="Arial"/>
          <w:b/>
          <w:sz w:val="28"/>
          <w:szCs w:val="28"/>
        </w:rPr>
        <w:t xml:space="preserve">, Praha </w:t>
      </w:r>
      <w:r w:rsidR="00DD2FF6">
        <w:rPr>
          <w:rFonts w:ascii="Arial" w:eastAsia="Arial" w:hAnsi="Arial" w:cs="Arial"/>
          <w:b/>
          <w:sz w:val="28"/>
          <w:szCs w:val="28"/>
        </w:rPr>
        <w:t>6</w:t>
      </w:r>
      <w:r>
        <w:rPr>
          <w:rFonts w:ascii="Arial" w:eastAsia="Arial" w:hAnsi="Arial" w:cs="Arial"/>
          <w:b/>
          <w:sz w:val="28"/>
          <w:szCs w:val="28"/>
        </w:rPr>
        <w:t xml:space="preserve"> – </w:t>
      </w:r>
      <w:r w:rsidR="00DD2FF6">
        <w:rPr>
          <w:rFonts w:ascii="Arial" w:eastAsia="Arial" w:hAnsi="Arial" w:cs="Arial"/>
          <w:b/>
          <w:sz w:val="28"/>
          <w:szCs w:val="28"/>
        </w:rPr>
        <w:t>Liboc</w:t>
      </w:r>
      <w:r>
        <w:rPr>
          <w:rFonts w:ascii="Arial" w:eastAsia="Arial" w:hAnsi="Arial" w:cs="Arial"/>
          <w:b/>
          <w:sz w:val="28"/>
          <w:szCs w:val="28"/>
        </w:rPr>
        <w:t>“</w:t>
      </w:r>
    </w:p>
    <w:p w:rsidR="00025B6C" w:rsidRDefault="00025B6C">
      <w:pPr>
        <w:ind w:left="3538" w:hanging="3538"/>
        <w:rPr>
          <w:rFonts w:ascii="Arial" w:eastAsia="Arial" w:hAnsi="Arial" w:cs="Arial"/>
          <w:b/>
          <w:sz w:val="28"/>
          <w:szCs w:val="28"/>
        </w:rPr>
      </w:pPr>
    </w:p>
    <w:p w:rsidR="00025B6C" w:rsidRDefault="00025B6C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Doplňující průzkumy a analýzy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0</wp:posOffset>
                </wp:positionV>
                <wp:extent cx="55244" cy="4124325"/>
                <wp:effectExtent l="0" t="0" r="0" b="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3141" y="1722600"/>
                          <a:ext cx="45719" cy="4114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0</wp:posOffset>
                </wp:positionV>
                <wp:extent cx="55244" cy="41243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4" cy="412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Dokumentace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Lešení, ohrazení a zabezpečení místa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Očištění hrubých nečistot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Prekonsolidace</w:t>
      </w:r>
      <w:proofErr w:type="spellEnd"/>
      <w:r>
        <w:rPr>
          <w:rFonts w:ascii="Arial" w:eastAsia="Arial" w:hAnsi="Arial" w:cs="Arial"/>
          <w:color w:val="000000"/>
        </w:rPr>
        <w:t xml:space="preserve"> degradovaných částí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Odstranění biologického napadení, biocidní ošetření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Odstranění krust a pevných nečistot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Odstranění dožilých tmelů a spár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Případné odsolovací procesy a zábaly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Konsolidace – lokální konsolidace dle stavu kamene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Plastické rekonstrukce a tmelení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Barevné retuše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Biocidní preventivní ošetření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Hydrofobizační ošetření kamene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Závěrečná restaurátorská zpráva</w:t>
      </w:r>
    </w:p>
    <w:p w:rsidR="00025B6C" w:rsidRDefault="00025B6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  <w:color w:val="000000"/>
        </w:rPr>
      </w:pP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celkem bez DPH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celkem s DPH</w:t>
      </w:r>
      <w:proofErr w:type="gramStart"/>
      <w:r>
        <w:rPr>
          <w:rFonts w:ascii="Arial" w:eastAsia="Arial" w:hAnsi="Arial" w:cs="Arial"/>
          <w:b/>
        </w:rPr>
        <w:t xml:space="preserve"> ….</w:t>
      </w:r>
      <w:proofErr w:type="gramEnd"/>
      <w:r>
        <w:rPr>
          <w:rFonts w:ascii="Arial" w:eastAsia="Arial" w:hAnsi="Arial" w:cs="Arial"/>
          <w:b/>
        </w:rPr>
        <w:t>.%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celkem (pro neplátce DPH)</w:t>
      </w:r>
    </w:p>
    <w:sectPr w:rsidR="00025B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3" w:right="1418" w:bottom="1134" w:left="1418" w:header="56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0682" w:rsidRDefault="00FF0682">
      <w:r>
        <w:separator/>
      </w:r>
    </w:p>
  </w:endnote>
  <w:endnote w:type="continuationSeparator" w:id="0">
    <w:p w:rsidR="00FF0682" w:rsidRDefault="00FF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0682" w:rsidRDefault="00FF0682">
      <w:r>
        <w:separator/>
      </w:r>
    </w:p>
  </w:footnote>
  <w:footnote w:type="continuationSeparator" w:id="0">
    <w:p w:rsidR="00FF0682" w:rsidRDefault="00FF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FF6" w:rsidRDefault="00990873" w:rsidP="00DD2FF6">
    <w:pPr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ZADÁVACÍ DOKUMENTACE: </w:t>
    </w:r>
    <w:r w:rsidR="00DD2FF6">
      <w:rPr>
        <w:rFonts w:ascii="Arial" w:eastAsia="Arial" w:hAnsi="Arial" w:cs="Arial"/>
        <w:b/>
        <w:sz w:val="18"/>
        <w:szCs w:val="18"/>
      </w:rPr>
      <w:t>Restaurování a konzervace sochy Husitská žena, obora Hvězda, Praha 6 – Liboc</w:t>
    </w:r>
  </w:p>
  <w:p w:rsidR="00025B6C" w:rsidRDefault="00025B6C" w:rsidP="00B35F80">
    <w:pPr>
      <w:rPr>
        <w:rFonts w:ascii="Arial" w:eastAsia="Arial" w:hAnsi="Arial" w:cs="Arial"/>
        <w:color w:val="000000"/>
        <w:sz w:val="20"/>
        <w:szCs w:val="20"/>
      </w:rPr>
    </w:pPr>
  </w:p>
  <w:p w:rsidR="00025B6C" w:rsidRDefault="00025B6C">
    <w:pPr>
      <w:rPr>
        <w:rFonts w:ascii="Arial" w:eastAsia="Arial" w:hAnsi="Arial" w:cs="Arial"/>
        <w:sz w:val="16"/>
        <w:szCs w:val="16"/>
      </w:rPr>
    </w:pPr>
  </w:p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:rsidR="00025B6C" w:rsidRDefault="009908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090"/>
      </w:tabs>
      <w:rPr>
        <w:color w:val="000000"/>
      </w:rPr>
    </w:pPr>
    <w:bookmarkStart w:id="0" w:name="_heading=h.gjdgxs" w:colFirst="0" w:colLast="0"/>
    <w:bookmarkEnd w:id="0"/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6C"/>
    <w:rsid w:val="00025B6C"/>
    <w:rsid w:val="000F6BE5"/>
    <w:rsid w:val="001E7123"/>
    <w:rsid w:val="00326014"/>
    <w:rsid w:val="0033294C"/>
    <w:rsid w:val="005351AF"/>
    <w:rsid w:val="0081687D"/>
    <w:rsid w:val="00990873"/>
    <w:rsid w:val="00B35F80"/>
    <w:rsid w:val="00DD2FF6"/>
    <w:rsid w:val="00E11408"/>
    <w:rsid w:val="00E37AC1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0989"/>
  <w15:docId w15:val="{CFED219A-8B91-4CC0-B8DC-46578A19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6F86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976F86"/>
    <w:pPr>
      <w:spacing w:before="120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rsid w:val="00976F86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aliases w:val="Standard paragraph"/>
    <w:basedOn w:val="Normln"/>
    <w:rsid w:val="00976F86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976F86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976F86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976F86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976F86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976F86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rsid w:val="00976F86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rsid w:val="00976F86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sid w:val="00976F86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76F86"/>
    <w:rPr>
      <w:sz w:val="16"/>
      <w:szCs w:val="16"/>
    </w:rPr>
  </w:style>
  <w:style w:type="paragraph" w:styleId="Textkomente">
    <w:name w:val="annotation text"/>
    <w:basedOn w:val="Normln"/>
    <w:semiHidden/>
    <w:rsid w:val="00976F8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76F86"/>
    <w:rPr>
      <w:b/>
      <w:bCs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1F7B42"/>
    <w:rPr>
      <w:sz w:val="24"/>
      <w:szCs w:val="24"/>
    </w:rPr>
  </w:style>
  <w:style w:type="paragraph" w:customStyle="1" w:styleId="Default">
    <w:name w:val="Default"/>
    <w:rsid w:val="00823E7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QaE5HvOCJ0YeHlUNvVMguUEfAg==">AMUW2mV1NXdIS5vDoyB4xFBnrPEr11oINMLDmfSt2EwvfGZNwe83o4F4KhuZC4+aW+qOkJgDLYXW48GPmwJJkSeeqRblFogfegRPTcr3TWjVi/d/7jFUhyH9ARnNzN6g06ZDRAOhr9H2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Galerie hl. m. Prahy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Martina</cp:lastModifiedBy>
  <cp:revision>7</cp:revision>
  <dcterms:created xsi:type="dcterms:W3CDTF">2018-08-08T15:54:00Z</dcterms:created>
  <dcterms:modified xsi:type="dcterms:W3CDTF">2023-03-24T13:31:00Z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