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6BC" w:rsidRDefault="007206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206BC" w:rsidRDefault="008B78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Čestné prohlášení</w:t>
      </w:r>
    </w:p>
    <w:p w:rsidR="007206BC" w:rsidRDefault="008B78F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 prokázání základní způsobilosti v rozsahu § 74 zákona č. 134/2016 Sb., o zadávání veřejných zakázek v platném znění, na veřejnou zakázku  malého rozsahu s názvem</w:t>
      </w:r>
    </w:p>
    <w:p w:rsidR="007206BC" w:rsidRDefault="007206BC">
      <w:pPr>
        <w:jc w:val="center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 w:rsidR="002E7367">
        <w:rPr>
          <w:rFonts w:ascii="Arial" w:eastAsia="Arial" w:hAnsi="Arial" w:cs="Arial"/>
          <w:b/>
          <w:sz w:val="28"/>
          <w:szCs w:val="28"/>
        </w:rPr>
        <w:t xml:space="preserve">estaurování a konzervace </w:t>
      </w:r>
      <w:r w:rsidR="00F06C76">
        <w:rPr>
          <w:rFonts w:ascii="Arial" w:eastAsia="Arial" w:hAnsi="Arial" w:cs="Arial"/>
          <w:b/>
          <w:sz w:val="28"/>
          <w:szCs w:val="28"/>
        </w:rPr>
        <w:t xml:space="preserve">sochy </w:t>
      </w:r>
      <w:r w:rsidR="002D6B59">
        <w:rPr>
          <w:rFonts w:ascii="Arial" w:eastAsia="Arial" w:hAnsi="Arial" w:cs="Arial"/>
          <w:b/>
          <w:sz w:val="28"/>
          <w:szCs w:val="28"/>
        </w:rPr>
        <w:t>Husitská žena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r w:rsidR="00B5478C">
        <w:rPr>
          <w:rFonts w:ascii="Arial" w:eastAsia="Arial" w:hAnsi="Arial" w:cs="Arial"/>
          <w:b/>
          <w:sz w:val="28"/>
          <w:szCs w:val="28"/>
        </w:rPr>
        <w:t>O</w:t>
      </w:r>
      <w:r w:rsidR="002D6B59">
        <w:rPr>
          <w:rFonts w:ascii="Arial" w:eastAsia="Arial" w:hAnsi="Arial" w:cs="Arial"/>
          <w:b/>
          <w:sz w:val="28"/>
          <w:szCs w:val="28"/>
        </w:rPr>
        <w:t>bora Hvězda</w:t>
      </w:r>
      <w:r>
        <w:rPr>
          <w:rFonts w:ascii="Arial" w:eastAsia="Arial" w:hAnsi="Arial" w:cs="Arial"/>
          <w:b/>
          <w:sz w:val="28"/>
          <w:szCs w:val="28"/>
        </w:rPr>
        <w:t xml:space="preserve">, Praha </w:t>
      </w:r>
      <w:r w:rsidR="002D6B59">
        <w:rPr>
          <w:rFonts w:ascii="Arial" w:eastAsia="Arial" w:hAnsi="Arial" w:cs="Arial"/>
          <w:b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 w:rsidR="00B5478C">
        <w:rPr>
          <w:rFonts w:ascii="Arial" w:eastAsia="Arial" w:hAnsi="Arial" w:cs="Arial"/>
          <w:b/>
          <w:sz w:val="28"/>
          <w:szCs w:val="28"/>
        </w:rPr>
        <w:t>Liboc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502"/>
      </w:tblGrid>
      <w:tr w:rsidR="007206BC">
        <w:trPr>
          <w:trHeight w:val="507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uchazeče: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06BC">
        <w:trPr>
          <w:trHeight w:val="480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Sídlo:</w:t>
            </w:r>
          </w:p>
        </w:tc>
        <w:tc>
          <w:tcPr>
            <w:tcW w:w="4502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206BC">
        <w:trPr>
          <w:trHeight w:val="480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06BC">
        <w:trPr>
          <w:trHeight w:val="374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Osoba, oprávněná jednat jménem uchazeče: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Já níže podepsaný/á pro účely veřejné zakázky „Restaurování a konzervace </w:t>
      </w:r>
      <w:r w:rsidR="00F06C76">
        <w:rPr>
          <w:rFonts w:ascii="Arial" w:eastAsia="Arial" w:hAnsi="Arial" w:cs="Arial"/>
          <w:b/>
          <w:sz w:val="22"/>
          <w:szCs w:val="22"/>
        </w:rPr>
        <w:t xml:space="preserve">sochy </w:t>
      </w:r>
      <w:r w:rsidR="002D6B59">
        <w:rPr>
          <w:rFonts w:ascii="Arial" w:eastAsia="Arial" w:hAnsi="Arial" w:cs="Arial"/>
          <w:b/>
          <w:sz w:val="22"/>
          <w:szCs w:val="22"/>
        </w:rPr>
        <w:t>Husitská žena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 w:rsidR="00B5478C">
        <w:rPr>
          <w:rFonts w:ascii="Arial" w:eastAsia="Arial" w:hAnsi="Arial" w:cs="Arial"/>
          <w:b/>
          <w:sz w:val="22"/>
          <w:szCs w:val="22"/>
        </w:rPr>
        <w:t>O</w:t>
      </w:r>
      <w:r w:rsidR="002D6B59">
        <w:rPr>
          <w:rFonts w:ascii="Arial" w:eastAsia="Arial" w:hAnsi="Arial" w:cs="Arial"/>
          <w:b/>
          <w:sz w:val="22"/>
          <w:szCs w:val="22"/>
        </w:rPr>
        <w:t>bora Hvězda</w:t>
      </w:r>
      <w:r>
        <w:rPr>
          <w:rFonts w:ascii="Arial" w:eastAsia="Arial" w:hAnsi="Arial" w:cs="Arial"/>
          <w:b/>
          <w:sz w:val="22"/>
          <w:szCs w:val="22"/>
        </w:rPr>
        <w:t xml:space="preserve">, Praha </w:t>
      </w:r>
      <w:r w:rsidR="002D6B59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 – </w:t>
      </w:r>
      <w:r w:rsidR="002D6B59">
        <w:rPr>
          <w:rFonts w:ascii="Arial" w:eastAsia="Arial" w:hAnsi="Arial" w:cs="Arial"/>
          <w:b/>
          <w:sz w:val="22"/>
          <w:szCs w:val="22"/>
        </w:rPr>
        <w:t>Liboc</w:t>
      </w:r>
      <w:r>
        <w:rPr>
          <w:rFonts w:ascii="Arial" w:eastAsia="Arial" w:hAnsi="Arial" w:cs="Arial"/>
          <w:b/>
          <w:sz w:val="22"/>
          <w:szCs w:val="22"/>
        </w:rPr>
        <w:t xml:space="preserve">“ čestně prohlašuji, že jako dodavatel splňuji základní kvalifikační předpoklady podle zákona č. 134/2016 Sb., o zadávání veřejných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zakázek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a to v rozsahu podle § 74 odst. 1 a) - e):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Způsobilým není dodavatel, který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byl v zemi svého sídla v posledních 5 letech před zahájením zadávacího řízení pravomocně odsouzen pro trestný čin uvedený v příloze č.3 k tomuto zákonu nebo obdobný trestný čin podle právního řádu země sídla dodavatele; k zahlazeným odsouzením se nepřihlíží,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 České republice nebo zemi svého sídla v evidenci daní zachycen splatný daňový  nedoplatek,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 České republice nebo zemi svého sídla splatný nedoplatek na pojistném nebo na penále na veřejném zdravotním pojištění,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 České republice nebo v zemi svého sídla splatný nedoplatek na pojistném nebo na penále na sociálním zabezpečení a příspěvku na státní politiku zaměstnanosti,</w:t>
      </w:r>
    </w:p>
    <w:p w:rsidR="007206BC" w:rsidRDefault="007206BC">
      <w:pPr>
        <w:pBdr>
          <w:top w:val="nil"/>
          <w:left w:val="nil"/>
          <w:bottom w:val="nil"/>
          <w:right w:val="nil"/>
          <w:between w:val="nil"/>
        </w:pBdr>
        <w:spacing w:after="200"/>
        <w:ind w:left="708" w:firstLine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 v likvidaci, proti němuž bylo vydáno rozhodnutí o úpadku, vůči němuž byla nařízena nucená správa podle právního předpisu nebo v obdobné situaci podle právního řádu země sídla dodavatele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  …………….</w:t>
      </w:r>
      <w:r w:rsidR="002D6B5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dne ……………..  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ind w:left="5376" w:firstLine="287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</w:p>
    <w:sectPr w:rsidR="007206BC">
      <w:headerReference w:type="default" r:id="rId8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45DA" w:rsidRDefault="00E245DA">
      <w:r>
        <w:separator/>
      </w:r>
    </w:p>
  </w:endnote>
  <w:endnote w:type="continuationSeparator" w:id="0">
    <w:p w:rsidR="00E245DA" w:rsidRDefault="00E2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45DA" w:rsidRDefault="00E245DA">
      <w:r>
        <w:separator/>
      </w:r>
    </w:p>
  </w:footnote>
  <w:footnote w:type="continuationSeparator" w:id="0">
    <w:p w:rsidR="00E245DA" w:rsidRDefault="00E2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6BC" w:rsidRDefault="008B78FA">
    <w:pPr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>
      <w:rPr>
        <w:rFonts w:ascii="Arial" w:eastAsia="Arial" w:hAnsi="Arial" w:cs="Arial"/>
        <w:b/>
        <w:sz w:val="18"/>
        <w:szCs w:val="18"/>
      </w:rPr>
      <w:t xml:space="preserve">Restaurování a konzervace </w:t>
    </w:r>
    <w:r w:rsidR="00F06C76">
      <w:rPr>
        <w:rFonts w:ascii="Arial" w:eastAsia="Arial" w:hAnsi="Arial" w:cs="Arial"/>
        <w:b/>
        <w:sz w:val="18"/>
        <w:szCs w:val="18"/>
      </w:rPr>
      <w:t xml:space="preserve">sochy </w:t>
    </w:r>
    <w:r w:rsidR="002D243C">
      <w:rPr>
        <w:rFonts w:ascii="Arial" w:eastAsia="Arial" w:hAnsi="Arial" w:cs="Arial"/>
        <w:b/>
        <w:sz w:val="18"/>
        <w:szCs w:val="18"/>
      </w:rPr>
      <w:t>Husitsk</w:t>
    </w:r>
    <w:r w:rsidR="002D6B59">
      <w:rPr>
        <w:rFonts w:ascii="Arial" w:eastAsia="Arial" w:hAnsi="Arial" w:cs="Arial"/>
        <w:b/>
        <w:sz w:val="18"/>
        <w:szCs w:val="18"/>
      </w:rPr>
      <w:t>á</w:t>
    </w:r>
    <w:r w:rsidR="002D243C">
      <w:rPr>
        <w:rFonts w:ascii="Arial" w:eastAsia="Arial" w:hAnsi="Arial" w:cs="Arial"/>
        <w:b/>
        <w:sz w:val="18"/>
        <w:szCs w:val="18"/>
      </w:rPr>
      <w:t xml:space="preserve"> žen</w:t>
    </w:r>
    <w:r w:rsidR="002D6B59">
      <w:rPr>
        <w:rFonts w:ascii="Arial" w:eastAsia="Arial" w:hAnsi="Arial" w:cs="Arial"/>
        <w:b/>
        <w:sz w:val="18"/>
        <w:szCs w:val="18"/>
      </w:rPr>
      <w:t>a</w:t>
    </w:r>
    <w:r>
      <w:rPr>
        <w:rFonts w:ascii="Arial" w:eastAsia="Arial" w:hAnsi="Arial" w:cs="Arial"/>
        <w:b/>
        <w:sz w:val="18"/>
        <w:szCs w:val="18"/>
      </w:rPr>
      <w:t xml:space="preserve">, </w:t>
    </w:r>
    <w:r w:rsidR="00B5478C">
      <w:rPr>
        <w:rFonts w:ascii="Arial" w:eastAsia="Arial" w:hAnsi="Arial" w:cs="Arial"/>
        <w:b/>
        <w:sz w:val="18"/>
        <w:szCs w:val="18"/>
      </w:rPr>
      <w:t>O</w:t>
    </w:r>
    <w:r w:rsidR="002D243C">
      <w:rPr>
        <w:rFonts w:ascii="Arial" w:eastAsia="Arial" w:hAnsi="Arial" w:cs="Arial"/>
        <w:b/>
        <w:sz w:val="18"/>
        <w:szCs w:val="18"/>
      </w:rPr>
      <w:t>bora Hvězda</w:t>
    </w:r>
    <w:r>
      <w:rPr>
        <w:rFonts w:ascii="Arial" w:eastAsia="Arial" w:hAnsi="Arial" w:cs="Arial"/>
        <w:b/>
        <w:sz w:val="18"/>
        <w:szCs w:val="18"/>
      </w:rPr>
      <w:t xml:space="preserve">, Praha </w:t>
    </w:r>
    <w:r w:rsidR="002D243C">
      <w:rPr>
        <w:rFonts w:ascii="Arial" w:eastAsia="Arial" w:hAnsi="Arial" w:cs="Arial"/>
        <w:b/>
        <w:sz w:val="18"/>
        <w:szCs w:val="18"/>
      </w:rPr>
      <w:t>6</w:t>
    </w:r>
    <w:r>
      <w:rPr>
        <w:rFonts w:ascii="Arial" w:eastAsia="Arial" w:hAnsi="Arial" w:cs="Arial"/>
        <w:b/>
        <w:sz w:val="18"/>
        <w:szCs w:val="18"/>
      </w:rPr>
      <w:t xml:space="preserve"> – </w:t>
    </w:r>
    <w:r w:rsidR="002D6B59">
      <w:rPr>
        <w:rFonts w:ascii="Arial" w:eastAsia="Arial" w:hAnsi="Arial" w:cs="Arial"/>
        <w:b/>
        <w:sz w:val="18"/>
        <w:szCs w:val="18"/>
      </w:rPr>
      <w:t>Liboc</w:t>
    </w:r>
  </w:p>
  <w:p w:rsidR="007206BC" w:rsidRDefault="00720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  <w:p w:rsidR="007206BC" w:rsidRDefault="00720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color w:val="000000"/>
        <w:sz w:val="16"/>
        <w:szCs w:val="16"/>
      </w:rPr>
    </w:pPr>
  </w:p>
  <w:p w:rsidR="007206BC" w:rsidRDefault="00720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7206BC" w:rsidRDefault="008B78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02BB"/>
    <w:multiLevelType w:val="multilevel"/>
    <w:tmpl w:val="F3AEF3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C72B0"/>
    <w:multiLevelType w:val="multilevel"/>
    <w:tmpl w:val="2FFE7FC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91493">
    <w:abstractNumId w:val="0"/>
  </w:num>
  <w:num w:numId="2" w16cid:durableId="40901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BC"/>
    <w:rsid w:val="000A4EC9"/>
    <w:rsid w:val="000C3021"/>
    <w:rsid w:val="0024230E"/>
    <w:rsid w:val="002462F0"/>
    <w:rsid w:val="002D243C"/>
    <w:rsid w:val="002D6B59"/>
    <w:rsid w:val="002E7367"/>
    <w:rsid w:val="00431DD0"/>
    <w:rsid w:val="007206BC"/>
    <w:rsid w:val="008B78FA"/>
    <w:rsid w:val="00B5478C"/>
    <w:rsid w:val="00C335DF"/>
    <w:rsid w:val="00E245DA"/>
    <w:rsid w:val="00F0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3843"/>
  <w15:docId w15:val="{DB839571-FE41-41B8-AECE-9859DE0B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88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163880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163880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163880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163880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163880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163880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rsid w:val="00163880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163880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163880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163880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16388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63880"/>
    <w:rPr>
      <w:sz w:val="16"/>
      <w:szCs w:val="16"/>
    </w:rPr>
  </w:style>
  <w:style w:type="paragraph" w:styleId="Textkomente">
    <w:name w:val="annotation text"/>
    <w:basedOn w:val="Normln"/>
    <w:semiHidden/>
    <w:rsid w:val="0016388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3880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1F7B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5C02"/>
    <w:pPr>
      <w:spacing w:after="200"/>
      <w:ind w:left="708" w:firstLine="425"/>
      <w:jc w:val="both"/>
    </w:pPr>
    <w:rPr>
      <w:rFonts w:ascii="Arial" w:eastAsia="Calibri" w:hAnsi="Arial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AzRg+/wbg0kUMRhfE9Q1MbcPfA==">AMUW2mVSy3i2kK8yt5hmRF6WdXU1u945LZjjaWTYxRK3BB9gm/X0O5HITbEVYptuVewr5TMmT8HdxXgbJDsvwcYbtPOlTxJzAndkJywiAPL8ENFCrGuyNyuvh6Mlv4NNQR4WaRSeq5xL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7</cp:revision>
  <dcterms:created xsi:type="dcterms:W3CDTF">2018-08-09T12:20:00Z</dcterms:created>
  <dcterms:modified xsi:type="dcterms:W3CDTF">2023-03-24T14:30:00Z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