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F9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Dům zahradníka – stravovací zařízení - restaurace</w:t>
      </w: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F2A97" w:rsidRP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  <w:u w:val="single"/>
        </w:rPr>
      </w:pPr>
      <w:r w:rsidRPr="00AF2A97">
        <w:rPr>
          <w:rFonts w:ascii="Arial" w:hAnsi="Arial" w:cs="Arial"/>
          <w:sz w:val="24"/>
          <w:szCs w:val="24"/>
          <w:u w:val="single"/>
        </w:rPr>
        <w:t>Identifikační údaje:</w:t>
      </w: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objektu: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Dům zahradníka</w:t>
      </w: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Umístění objektu: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Praha 7 Troja, areál Trojského zámku, U Trojského zámku 2/6</w:t>
      </w: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Pronajímatel: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Galerie hlavního města Prahy,</w:t>
      </w:r>
    </w:p>
    <w:p w:rsidR="00AF2A97" w:rsidRDefault="00AF2A97" w:rsidP="00AF2A97">
      <w:pPr>
        <w:spacing w:after="0" w:line="240" w:lineRule="auto"/>
        <w:ind w:left="849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Staroměstské náměstí 605/13, 110 00 Praha 1</w:t>
      </w: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 užívání: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stravovací zařízení – restaurace</w:t>
      </w: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objektu: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objekt je památkově chráněn, součást areálu Trojského zámku</w:t>
      </w: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Kapacita objektu: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zastavěná plocha</w:t>
      </w:r>
      <w:r w:rsidR="004748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278,28 m2</w:t>
      </w:r>
    </w:p>
    <w:p w:rsidR="00AF2A97" w:rsidRDefault="00AF2A97" w:rsidP="00AF2A97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sklad odpadků</w:t>
      </w:r>
      <w:r w:rsidR="004748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3,5 m2</w:t>
      </w:r>
    </w:p>
    <w:p w:rsidR="00AF2A97" w:rsidRDefault="00AF2A97" w:rsidP="00AF2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obestavěný prostor</w:t>
      </w:r>
      <w:r w:rsidR="004748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963 m3</w:t>
      </w:r>
    </w:p>
    <w:p w:rsidR="00AF2A97" w:rsidRDefault="00AF2A97" w:rsidP="00AF2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užitná plocha</w:t>
      </w:r>
      <w:r>
        <w:rPr>
          <w:rFonts w:ascii="Arial" w:hAnsi="Arial" w:cs="Arial"/>
          <w:sz w:val="24"/>
          <w:szCs w:val="24"/>
        </w:rPr>
        <w:tab/>
      </w:r>
      <w:r w:rsidR="004748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237,05 m2</w:t>
      </w:r>
    </w:p>
    <w:p w:rsidR="00AF2A97" w:rsidRDefault="00AF2A97" w:rsidP="00AF2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počet funkčních jednotek</w:t>
      </w:r>
      <w:r w:rsidR="004748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1</w:t>
      </w:r>
    </w:p>
    <w:p w:rsidR="00AF2A97" w:rsidRDefault="00474861" w:rsidP="00474861">
      <w:pPr>
        <w:autoSpaceDE w:val="0"/>
        <w:autoSpaceDN w:val="0"/>
        <w:adjustRightInd w:val="0"/>
        <w:spacing w:after="0" w:line="240" w:lineRule="auto"/>
        <w:ind w:left="4956" w:hanging="28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míst u stolu:</w:t>
      </w:r>
      <w:r>
        <w:rPr>
          <w:rFonts w:ascii="Arial" w:hAnsi="Arial" w:cs="Arial"/>
          <w:sz w:val="24"/>
          <w:szCs w:val="24"/>
        </w:rPr>
        <w:tab/>
        <w:t>70 míst (40 míst uvnitř, 30 sezónních venku</w:t>
      </w:r>
      <w:r w:rsidR="001E1CB0">
        <w:rPr>
          <w:rFonts w:ascii="Arial" w:hAnsi="Arial" w:cs="Arial"/>
          <w:sz w:val="24"/>
          <w:szCs w:val="24"/>
        </w:rPr>
        <w:t>)</w:t>
      </w: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4956" w:hanging="28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vydaných jídel:</w:t>
      </w:r>
      <w:r>
        <w:rPr>
          <w:rFonts w:ascii="Arial" w:hAnsi="Arial" w:cs="Arial"/>
          <w:sz w:val="24"/>
          <w:szCs w:val="24"/>
        </w:rPr>
        <w:tab/>
        <w:t>130 – 150 jídel/den</w:t>
      </w: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4956" w:hanging="28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zaměstnanců:</w:t>
      </w:r>
      <w:r>
        <w:rPr>
          <w:rFonts w:ascii="Arial" w:hAnsi="Arial" w:cs="Arial"/>
          <w:sz w:val="24"/>
          <w:szCs w:val="24"/>
        </w:rPr>
        <w:tab/>
        <w:t>5 ve dvousměnném provozu</w:t>
      </w: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Restaurace bude provozována jako nekuřácká</w:t>
      </w: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bilance objektu:</w:t>
      </w:r>
      <w:r>
        <w:rPr>
          <w:rFonts w:ascii="Arial" w:hAnsi="Arial" w:cs="Arial"/>
          <w:sz w:val="24"/>
          <w:szCs w:val="24"/>
        </w:rPr>
        <w:tab/>
      </w: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849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voda, denní potřeba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3,40 m3/den</w:t>
      </w:r>
    </w:p>
    <w:p w:rsidR="00AF2A97" w:rsidRDefault="00474861" w:rsidP="00474861">
      <w:pPr>
        <w:autoSpaceDE w:val="0"/>
        <w:autoSpaceDN w:val="0"/>
        <w:adjustRightInd w:val="0"/>
        <w:spacing w:after="0" w:line="240" w:lineRule="auto"/>
        <w:ind w:left="849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teplá voda, denní potřeba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0,58 m3/den</w:t>
      </w: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849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zemní plyn, hodinová potřeba</w:t>
      </w:r>
      <w:r>
        <w:rPr>
          <w:rFonts w:ascii="Arial" w:hAnsi="Arial" w:cs="Arial"/>
          <w:sz w:val="24"/>
          <w:szCs w:val="24"/>
        </w:rPr>
        <w:tab/>
        <w:t>7,68 m3/hod</w:t>
      </w: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849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elektřina, max. příkon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56 kW</w:t>
      </w: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474861" w:rsidRDefault="00474861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  <w:u w:val="single"/>
        </w:rPr>
      </w:pPr>
    </w:p>
    <w:p w:rsidR="00474861" w:rsidRPr="00474861" w:rsidRDefault="00474861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  <w:u w:val="single"/>
        </w:rPr>
      </w:pPr>
      <w:r w:rsidRPr="00474861">
        <w:rPr>
          <w:rFonts w:ascii="Arial" w:hAnsi="Arial" w:cs="Arial"/>
          <w:sz w:val="24"/>
          <w:szCs w:val="24"/>
          <w:u w:val="single"/>
        </w:rPr>
        <w:t>Charakteristika objektu:</w:t>
      </w:r>
    </w:p>
    <w:p w:rsidR="00474861" w:rsidRDefault="00474861" w:rsidP="001E1CB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Dům zahradníka se nachází v jihozápadní části areálu Trojského zámku. Přístup do objektu je z jižní strany a ze zahrady zámku. Dům je přízemní stavba, v západní části částečně podsklepená. Objekt je jednotraktového protáhlého půdorysu, </w:t>
      </w:r>
      <w:r w:rsidR="00CD359F">
        <w:rPr>
          <w:rFonts w:ascii="Arial" w:hAnsi="Arial" w:cs="Arial"/>
          <w:sz w:val="24"/>
          <w:szCs w:val="24"/>
        </w:rPr>
        <w:t>krátkou západní stranou přiléhá k původní ohradní zdi areálu. Objekt bude užíván celoročně, přístup veřejnosti bude brankou z parkoviště přes přilehlý dvůr, v letní sezóně také bránou ze zahrady zámku.</w:t>
      </w:r>
    </w:p>
    <w:p w:rsidR="00CD359F" w:rsidRDefault="00CD359F" w:rsidP="001E1CB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D359F" w:rsidRDefault="00CD359F" w:rsidP="001E1CB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Hlavní vstup do restaurace pro návštěvníky je z jižní dvorní fasády, pravým vstupem, doplněným o přístupovou rampu. Pro prostor restaurace je využita celá nedělená střední část objektu. Ve východní části je umístěno sociální zařízení. V západní části objektu bude prostor restaurace uzavírat nápojový bar. Varna a přípravny jsou odděleny příčkou. Za vstupem do provozní části bude výdej jídel umožňující také obsluhu venkovní části. Hlavním prostorem je varna a přípravna, v oddělené části sklady a přes předsíň přístup do suterénu. </w:t>
      </w:r>
      <w:r>
        <w:rPr>
          <w:rFonts w:ascii="Arial" w:hAnsi="Arial" w:cs="Arial"/>
          <w:sz w:val="24"/>
          <w:szCs w:val="24"/>
        </w:rPr>
        <w:lastRenderedPageBreak/>
        <w:t>V suterénu bude umístěn pomocný sklad vybavení, šatna a WC personálu a úklidová komora. Levý vstup z jižního průčelí bude sloužit pro personál.</w:t>
      </w:r>
      <w:r w:rsidR="005C4417">
        <w:rPr>
          <w:rFonts w:ascii="Arial" w:hAnsi="Arial" w:cs="Arial"/>
          <w:sz w:val="24"/>
          <w:szCs w:val="24"/>
        </w:rPr>
        <w:t xml:space="preserve"> Předsíně vstupů ze zahrady zámku budou využity pro provozní a technické účely. Severní předsíň bude sloužit pro přejímku zásobování, manipulaci s obaly a jejich přechodné uložení. Ve východní předsíni se vstupem na střechu zůstává zázemí sloužící vlastníkovi areálu – rozvaděče závlahy apod. Objekt je odvětrán dvěma vzduchotechnickými zařízeními umístěnými na střeše za vysokou atikou, která nejsou viditelná ze zahrady či ze zámku. Ve dvoře, u ohradní zdi, je přistavěn přízemní dřevěný objekt skladu odpadků.</w:t>
      </w:r>
    </w:p>
    <w:p w:rsidR="005C4417" w:rsidRDefault="005C4417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C4417" w:rsidRDefault="005C4417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  <w:u w:val="single"/>
        </w:rPr>
      </w:pPr>
      <w:r w:rsidRPr="005C4417">
        <w:rPr>
          <w:rFonts w:ascii="Arial" w:hAnsi="Arial" w:cs="Arial"/>
          <w:sz w:val="24"/>
          <w:szCs w:val="24"/>
          <w:u w:val="single"/>
        </w:rPr>
        <w:t>Provozní řešení:</w:t>
      </w:r>
    </w:p>
    <w:p w:rsidR="001E1CB0" w:rsidRDefault="001E1CB0" w:rsidP="001E1CB0">
      <w:pPr>
        <w:autoSpaceDE w:val="0"/>
        <w:autoSpaceDN w:val="0"/>
        <w:adjustRightInd w:val="0"/>
        <w:spacing w:after="0" w:line="240" w:lineRule="auto"/>
        <w:ind w:left="-567" w:firstLine="1275"/>
        <w:rPr>
          <w:rFonts w:ascii="Arial" w:hAnsi="Arial" w:cs="Arial"/>
          <w:sz w:val="24"/>
          <w:szCs w:val="24"/>
        </w:rPr>
      </w:pPr>
    </w:p>
    <w:p w:rsidR="001E1CB0" w:rsidRDefault="001E1CB0" w:rsidP="001E1CB0">
      <w:pPr>
        <w:autoSpaceDE w:val="0"/>
        <w:autoSpaceDN w:val="0"/>
        <w:adjustRightInd w:val="0"/>
        <w:spacing w:after="0" w:line="240" w:lineRule="auto"/>
        <w:ind w:left="141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441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ovoz restaurace bude celoroční.</w:t>
      </w:r>
    </w:p>
    <w:p w:rsidR="001E1CB0" w:rsidRDefault="001E1CB0" w:rsidP="001E1CB0">
      <w:pPr>
        <w:autoSpaceDE w:val="0"/>
        <w:autoSpaceDN w:val="0"/>
        <w:adjustRightInd w:val="0"/>
        <w:spacing w:after="0" w:line="240" w:lineRule="auto"/>
        <w:ind w:left="141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4417">
        <w:rPr>
          <w:rFonts w:ascii="Arial" w:hAnsi="Arial" w:cs="Arial"/>
          <w:sz w:val="24"/>
          <w:szCs w:val="24"/>
        </w:rPr>
        <w:t>rovozní doba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C4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C4417">
        <w:rPr>
          <w:rFonts w:ascii="Arial" w:hAnsi="Arial" w:cs="Arial"/>
          <w:sz w:val="24"/>
          <w:szCs w:val="24"/>
        </w:rPr>
        <w:t xml:space="preserve">10 – 22 </w:t>
      </w:r>
      <w:r>
        <w:rPr>
          <w:rFonts w:ascii="Arial" w:hAnsi="Arial" w:cs="Arial"/>
          <w:sz w:val="24"/>
          <w:szCs w:val="24"/>
        </w:rPr>
        <w:t>hod.</w:t>
      </w:r>
    </w:p>
    <w:p w:rsidR="001E1CB0" w:rsidRDefault="001E1CB0" w:rsidP="001E1CB0">
      <w:pPr>
        <w:autoSpaceDE w:val="0"/>
        <w:autoSpaceDN w:val="0"/>
        <w:adjustRightInd w:val="0"/>
        <w:spacing w:after="0" w:line="240" w:lineRule="auto"/>
        <w:ind w:left="141" w:firstLine="12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zaměstnanců:</w:t>
      </w:r>
      <w:r>
        <w:rPr>
          <w:rFonts w:ascii="Arial" w:hAnsi="Arial" w:cs="Arial"/>
          <w:sz w:val="24"/>
          <w:szCs w:val="24"/>
        </w:rPr>
        <w:tab/>
        <w:t>5 ve dvousměnném provozu</w:t>
      </w:r>
    </w:p>
    <w:p w:rsidR="001E1CB0" w:rsidRDefault="001E1CB0" w:rsidP="001E1CB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míst u stolu: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 míst (40 míst uvnitř, 30 sezónních venku)</w:t>
      </w:r>
    </w:p>
    <w:p w:rsidR="001E1CB0" w:rsidRDefault="001E1CB0" w:rsidP="0047486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kapacita kuchyně: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130 – 150 jídel/den</w:t>
      </w:r>
    </w:p>
    <w:p w:rsidR="001E1CB0" w:rsidRDefault="001E1CB0" w:rsidP="001E1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vnitřní konzumace: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nekuřácký provoz</w:t>
      </w:r>
    </w:p>
    <w:p w:rsidR="001E1CB0" w:rsidRPr="005C4417" w:rsidRDefault="001E1CB0" w:rsidP="001E1CB0">
      <w:pPr>
        <w:autoSpaceDE w:val="0"/>
        <w:autoSpaceDN w:val="0"/>
        <w:adjustRightInd w:val="0"/>
        <w:spacing w:after="0" w:line="240" w:lineRule="auto"/>
        <w:ind w:left="4248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sortiment restaurace:</w:t>
      </w:r>
      <w:r>
        <w:rPr>
          <w:rFonts w:ascii="Arial" w:hAnsi="Arial" w:cs="Arial"/>
          <w:sz w:val="24"/>
          <w:szCs w:val="24"/>
        </w:rPr>
        <w:tab/>
        <w:t xml:space="preserve">3  - 4 druhy hotových jídel, 5 – 6 druhů </w:t>
      </w:r>
      <w:proofErr w:type="spellStart"/>
      <w:r>
        <w:rPr>
          <w:rFonts w:ascii="Arial" w:hAnsi="Arial" w:cs="Arial"/>
          <w:sz w:val="24"/>
          <w:szCs w:val="24"/>
        </w:rPr>
        <w:t>jidel</w:t>
      </w:r>
      <w:proofErr w:type="spellEnd"/>
      <w:r>
        <w:rPr>
          <w:rFonts w:ascii="Arial" w:hAnsi="Arial" w:cs="Arial"/>
          <w:sz w:val="24"/>
          <w:szCs w:val="24"/>
        </w:rPr>
        <w:t xml:space="preserve"> na objednávku (minutek), vybraných druhů studených jídel, zeleninových salátů, teplých a studených nápojů</w:t>
      </w:r>
    </w:p>
    <w:sectPr w:rsidR="001E1CB0" w:rsidRPr="005C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97"/>
    <w:rsid w:val="000125E4"/>
    <w:rsid w:val="00086E8A"/>
    <w:rsid w:val="001E1CB0"/>
    <w:rsid w:val="00474861"/>
    <w:rsid w:val="005C4417"/>
    <w:rsid w:val="00A878F9"/>
    <w:rsid w:val="00AF2A97"/>
    <w:rsid w:val="00C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728C-1179-4AE8-8C4A-4B05C420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A62E-B8F6-4F42-8009-ABC16F92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Miroslav</cp:lastModifiedBy>
  <cp:revision>2</cp:revision>
  <dcterms:created xsi:type="dcterms:W3CDTF">2020-02-13T13:51:00Z</dcterms:created>
  <dcterms:modified xsi:type="dcterms:W3CDTF">2020-02-13T13:51:00Z</dcterms:modified>
</cp:coreProperties>
</file>