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-2400-2022/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uzavřená níže uvedeného dne, měsíce a roku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mezi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spojení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Předmětem smlouvy jsou restaurátorské práce – </w:t>
      </w:r>
      <w:r>
        <w:rPr>
          <w:rFonts w:ascii="Arial" w:eastAsia="Arial" w:hAnsi="Arial" w:cs="Arial"/>
          <w:b/>
          <w:sz w:val="22"/>
          <w:szCs w:val="22"/>
        </w:rPr>
        <w:t xml:space="preserve">rekonstrukce, restaurování a konzervace </w:t>
      </w:r>
      <w:r w:rsidR="00D60F13">
        <w:rPr>
          <w:rFonts w:ascii="Arial" w:eastAsia="Arial" w:hAnsi="Arial" w:cs="Arial"/>
          <w:b/>
          <w:sz w:val="22"/>
          <w:szCs w:val="22"/>
        </w:rPr>
        <w:t>sochy sv. Václava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D60F13">
        <w:rPr>
          <w:rFonts w:ascii="Arial" w:eastAsia="Arial" w:hAnsi="Arial" w:cs="Arial"/>
          <w:b/>
          <w:sz w:val="22"/>
          <w:szCs w:val="22"/>
        </w:rPr>
        <w:t>Malá Strana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200C95" w:rsidRPr="00200C95" w:rsidRDefault="00200C95" w:rsidP="00200C9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00C95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prací, stanovení harmonogramu prací.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00C95">
        <w:rPr>
          <w:rFonts w:ascii="Arial" w:eastAsia="Arial" w:hAnsi="Arial" w:cs="Arial"/>
          <w:color w:val="000000"/>
          <w:sz w:val="22"/>
          <w:szCs w:val="22"/>
        </w:rPr>
        <w:t xml:space="preserve">Doplnění předběžného restaurátorského průzkumu a provedení potřebných laboratorních analýz, včetně vyhodnocení: </w:t>
      </w:r>
      <w:r w:rsidRPr="00200C95">
        <w:rPr>
          <w:rFonts w:ascii="Arial" w:eastAsia="Arial" w:hAnsi="Arial" w:cs="Arial"/>
          <w:sz w:val="22"/>
          <w:szCs w:val="22"/>
        </w:rPr>
        <w:t>bude proveden doplňující restaurátorský průzkum - odběr vzorků k laboratornímu průzkum zbytků polychromie.</w:t>
      </w:r>
    </w:p>
    <w:p w:rsidR="00200C95" w:rsidRPr="00200C95" w:rsidRDefault="00200C95" w:rsidP="00200C95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00C95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00C95">
        <w:rPr>
          <w:rFonts w:ascii="Arial" w:eastAsia="Arial" w:hAnsi="Arial" w:cs="Arial"/>
          <w:sz w:val="22"/>
          <w:szCs w:val="22"/>
        </w:rPr>
        <w:t>Prekonsolidace</w:t>
      </w:r>
      <w:proofErr w:type="spellEnd"/>
      <w:r w:rsidRPr="00200C95">
        <w:rPr>
          <w:rFonts w:ascii="Arial" w:eastAsia="Arial" w:hAnsi="Arial" w:cs="Arial"/>
          <w:sz w:val="22"/>
          <w:szCs w:val="22"/>
        </w:rPr>
        <w:t xml:space="preserve"> kamenného materiálu v místech nejvyšší míry jeho degradace.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0C95">
        <w:rPr>
          <w:rFonts w:ascii="Arial" w:eastAsia="Arial" w:hAnsi="Arial" w:cs="Arial"/>
          <w:sz w:val="22"/>
          <w:szCs w:val="22"/>
        </w:rPr>
        <w:t>Mechanické čištění a odstranění nevyhovujících tmelů, čištění parou a chemické čištění s cílem ztenčení nebo úplného odstranění zčernalých krust a odstranění biologického napadení.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0C95">
        <w:rPr>
          <w:rFonts w:ascii="Arial" w:eastAsia="Arial" w:hAnsi="Arial" w:cs="Arial"/>
          <w:sz w:val="22"/>
          <w:szCs w:val="22"/>
        </w:rPr>
        <w:t xml:space="preserve">Konsolidace kamenného materiálu. </w:t>
      </w:r>
    </w:p>
    <w:p w:rsidR="00200C95" w:rsidRPr="00200C95" w:rsidRDefault="00200C95" w:rsidP="00200C9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0C95">
        <w:rPr>
          <w:rFonts w:ascii="Arial" w:eastAsia="Arial" w:hAnsi="Arial" w:cs="Arial"/>
          <w:sz w:val="22"/>
          <w:szCs w:val="22"/>
        </w:rPr>
        <w:t>Provedení plastické retuše.</w:t>
      </w:r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0C95">
        <w:rPr>
          <w:rFonts w:ascii="Arial" w:eastAsia="Arial" w:hAnsi="Arial" w:cs="Arial"/>
          <w:sz w:val="22"/>
          <w:szCs w:val="22"/>
        </w:rPr>
        <w:t>Provedení barevné retuše a rekonstrukce zlacení.</w:t>
      </w:r>
    </w:p>
    <w:p w:rsidR="00200C95" w:rsidRPr="00200C95" w:rsidRDefault="00200C95" w:rsidP="00200C9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  <w:bookmarkStart w:id="1" w:name="_GoBack"/>
      <w:bookmarkEnd w:id="1"/>
    </w:p>
    <w:p w:rsidR="00200C95" w:rsidRPr="00200C95" w:rsidRDefault="00200C95" w:rsidP="00200C95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0C95">
        <w:rPr>
          <w:rFonts w:ascii="Arial" w:eastAsia="Arial" w:hAnsi="Arial" w:cs="Arial"/>
          <w:sz w:val="22"/>
          <w:szCs w:val="22"/>
        </w:rPr>
        <w:t>Závěrečná hydrofobizace a biocidní ošetření povrchu.</w:t>
      </w:r>
    </w:p>
    <w:p w:rsidR="00200C95" w:rsidRPr="00200C95" w:rsidRDefault="00200C95" w:rsidP="00200C95">
      <w:pPr>
        <w:tabs>
          <w:tab w:val="left" w:pos="426"/>
        </w:tabs>
        <w:spacing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>
        <w:rPr>
          <w:rFonts w:ascii="Arial" w:eastAsia="Arial" w:hAnsi="Arial" w:cs="Arial"/>
          <w:sz w:val="22"/>
          <w:szCs w:val="22"/>
        </w:rPr>
        <w:t>Karlův most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D60F13">
        <w:rPr>
          <w:rFonts w:ascii="Arial" w:eastAsia="Arial" w:hAnsi="Arial" w:cs="Arial"/>
          <w:color w:val="000000"/>
          <w:sz w:val="22"/>
          <w:szCs w:val="22"/>
        </w:rPr>
        <w:t>Malá Strana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60F13">
        <w:rPr>
          <w:rFonts w:ascii="Arial" w:eastAsia="Arial" w:hAnsi="Arial" w:cs="Arial"/>
          <w:color w:val="000000"/>
          <w:sz w:val="22"/>
          <w:szCs w:val="22"/>
        </w:rPr>
        <w:t xml:space="preserve">případně </w:t>
      </w:r>
      <w:r>
        <w:rPr>
          <w:rFonts w:ascii="Arial" w:eastAsia="Arial" w:hAnsi="Arial" w:cs="Arial"/>
          <w:color w:val="000000"/>
          <w:sz w:val="22"/>
          <w:szCs w:val="22"/>
        </w:rPr>
        <w:t>ateliér restaurátora, zabezpečený před nepovoleným vniknutím nepovolaných osob a odcizením originálů.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>
        <w:rPr>
          <w:rFonts w:ascii="Arial" w:eastAsia="Arial" w:hAnsi="Arial" w:cs="Arial"/>
          <w:sz w:val="22"/>
          <w:szCs w:val="22"/>
        </w:rPr>
        <w:t>na Karlově mostě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D60F13">
        <w:rPr>
          <w:rFonts w:ascii="Arial" w:eastAsia="Arial" w:hAnsi="Arial" w:cs="Arial"/>
          <w:color w:val="000000"/>
          <w:sz w:val="22"/>
          <w:szCs w:val="22"/>
        </w:rPr>
        <w:t>Malá Strana</w:t>
      </w:r>
      <w:r>
        <w:rPr>
          <w:rFonts w:ascii="Arial" w:eastAsia="Arial" w:hAnsi="Arial" w:cs="Arial"/>
          <w:color w:val="000000"/>
          <w:sz w:val="22"/>
          <w:szCs w:val="22"/>
        </w:rPr>
        <w:t>, případně v ateliéru dodavatele.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D60F13"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D60F13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 je stanovena za vymezený předmět plnění jako nejvýše přípustná, platná po celou dobu realizace díla, a to i v případě prodloužení předmětu plnění z důvodu na straně objednatele min. do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D60F13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D60F13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21%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</w:t>
      </w:r>
      <w:r>
        <w:rPr>
          <w:rFonts w:ascii="Arial" w:eastAsia="Arial" w:hAnsi="Arial" w:cs="Arial"/>
          <w:sz w:val="22"/>
          <w:szCs w:val="22"/>
        </w:rPr>
        <w:lastRenderedPageBreak/>
        <w:t>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vytvořit dílo s odbornou péčí a bez závad, s důrazem na zachování umělecké a historické hodnoty sousoší.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je povinen zaplatit za řádně provedené dílo nevykazující žádné vady a nedodělky dohodnutou cenu dle čl. III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má uzavřenu pojistnou smlouvu zahrnující pojištění odpovědnosti zhotovitele za veškeré škody způsobené při jeho činnosti na majetku objednatele nebo na majetku třetích osob ve výši min. 1 000 000 Kč.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pojištění se zhotovitel zavazuje udržovat platné po celou dobu realizace díla.</w:t>
      </w:r>
    </w:p>
    <w:p w:rsidR="00695354" w:rsidRDefault="0069535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F6" w:rsidRDefault="006054F6">
      <w:r>
        <w:separator/>
      </w:r>
    </w:p>
  </w:endnote>
  <w:endnote w:type="continuationSeparator" w:id="0">
    <w:p w:rsidR="006054F6" w:rsidRDefault="0060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0000000000000000000"/>
    <w:charset w:val="00"/>
    <w:family w:val="roman"/>
    <w:notTrueType/>
    <w:pitch w:val="default"/>
  </w:font>
  <w:font w:name="Corpo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Z7QEAAKkDAAAOAAAAZHJzL2Uyb0RvYy54bWysU0tu2zAQ3RfoHQjua31iKbZgOSgSuCgQ&#10;NAbSHoCiSIsoRbIkbclH6qKnyMU6pNTETXZFN9SM5ulx3szT5mbsJTox64RWNc4WKUZMUd0Kdajx&#10;t6+7DyuMnCeqJVIrVuMzc/hm+/7dZjAVy3WnZcssAhLlqsHUuPPeVEniaMd64hbaMAVFrm1PPKT2&#10;kLSWDMDeyyRP0zIZtG2N1ZQ5B2/vpiLeRn7OGfUPnDvmkawx9ObjaePZhDPZbkh1sMR0gs5tkH/o&#10;oidCwaXPVHfEE3S04g1VL6jVTnO/oLpPNOeCsqgB1GTpKzWPHTEsaoHhOPM8Jvf/aOmX094i0dZ4&#10;jZEiPazooWmffkr19Os7Wof5DMZVAHs0eztnDsIgduS2D0+QgcYaX2VFkRcw5TPEy7Ior4tpvmz0&#10;iAJgebXKihQAFBBlvioBDJTJC5Oxzn9iukchqLGF/cWxktO98xP0DyRc7LQU7U5IGZPgGXYrLToR&#10;2Lb02Uz+F0qqgFU6fDURhjdJEDnJCpEfm3HW2uj2DBNyhu4E9HRPnN8TCx7JMBrANzV2P47EMozk&#10;ZwWLWWfLvACjxWRZXAe59rLSXFaIop0GO3qMpvDWR3NOPX48es1F1B26mlqZmwU/xMnN3g2Gu8wj&#10;6uUP2/4GAAD//wMAUEsDBBQABgAIAAAAIQCy5Akz3gAAAAkBAAAPAAAAZHJzL2Rvd25yZXYueG1s&#10;TI9BS8NAEIXvgv9hGcFbu1GSamM2RYTexGJVet0mYzY2Oxuy0zT+e6enehoe83jve8Vq8p0acYht&#10;IAN38wQUUhXqlhoDnx/r2SOoyJZq2wVCA78YYVVeXxU2r8OJ3nHccqMkhGJuDTjmPtc6Vg69jfPQ&#10;I8nvOwzessih0fVgTxLuO32fJAvtbUvS4GyPLw6rw/boDbymcfOzxtFtdruK+zd24eswGXN7Mz0/&#10;gWKc+GKGM76gQylM+3CkOqpOdJLKFjYwW8gVw8Myy0DtDSzTDHRZ6P8Lyj8AAAD//wMAUEsBAi0A&#10;FAAGAAgAAAAhALaDOJL+AAAA4QEAABMAAAAAAAAAAAAAAAAAAAAAAFtDb250ZW50X1R5cGVzXS54&#10;bWxQSwECLQAUAAYACAAAACEAOP0h/9YAAACUAQAACwAAAAAAAAAAAAAAAAAvAQAAX3JlbHMvLnJl&#10;bHNQSwECLQAUAAYACAAAACEAw5R+We0BAACpAwAADgAAAAAAAAAAAAAAAAAuAgAAZHJzL2Uyb0Rv&#10;Yy54bWxQSwECLQAUAAYACAAAACEAsuQJM94AAAAJAQAADwAAAAAAAAAAAAAAAABHBAAAZHJzL2Rv&#10;d25yZXYueG1sUEsFBgAAAAAEAAQA8wAAAFIFAAAAAA==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F6" w:rsidRDefault="006054F6">
      <w:r>
        <w:separator/>
      </w:r>
    </w:p>
  </w:footnote>
  <w:footnote w:type="continuationSeparator" w:id="0">
    <w:p w:rsidR="006054F6" w:rsidRDefault="0060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0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54"/>
    <w:rsid w:val="00093112"/>
    <w:rsid w:val="00200C95"/>
    <w:rsid w:val="004E09B7"/>
    <w:rsid w:val="006054F6"/>
    <w:rsid w:val="00695354"/>
    <w:rsid w:val="00AB570A"/>
    <w:rsid w:val="00D04778"/>
    <w:rsid w:val="00D60F13"/>
    <w:rsid w:val="00E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4</cp:revision>
  <dcterms:created xsi:type="dcterms:W3CDTF">2018-08-08T15:42:00Z</dcterms:created>
  <dcterms:modified xsi:type="dcterms:W3CDTF">2022-03-14T14:26:00Z</dcterms:modified>
</cp:coreProperties>
</file>