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 j.: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GHMP-</w:t>
      </w:r>
      <w:r w:rsidR="008B4C1A">
        <w:rPr>
          <w:rFonts w:ascii="Arial" w:eastAsia="Arial" w:hAnsi="Arial" w:cs="Arial"/>
          <w:color w:val="222222"/>
          <w:sz w:val="22"/>
          <w:szCs w:val="22"/>
        </w:rPr>
        <w:t>13-2400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:rsidR="00917BEA" w:rsidRDefault="00917B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číslo smlouvy objednatele: 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číslo smlouvy zhotovitele: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uzavřená níže uvedeného dne, měsíce a roku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mezi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917BEA" w:rsidRDefault="00917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34"/>
        <w:gridCol w:w="7038"/>
      </w:tblGrid>
      <w:tr w:rsidR="00917BEA">
        <w:tc>
          <w:tcPr>
            <w:tcW w:w="2034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038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PhDr. Magdalenou Juříkovou,  ředitelkou GHMP</w:t>
            </w:r>
          </w:p>
        </w:tc>
      </w:tr>
      <w:tr w:rsidR="00917BEA">
        <w:tc>
          <w:tcPr>
            <w:tcW w:w="2034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sídlem:               </w:t>
            </w:r>
          </w:p>
        </w:tc>
        <w:tc>
          <w:tcPr>
            <w:tcW w:w="7038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Staroměstské nám. 605/13, 110 00 Praha 1</w:t>
            </w:r>
          </w:p>
        </w:tc>
      </w:tr>
      <w:tr w:rsidR="00917BEA">
        <w:tc>
          <w:tcPr>
            <w:tcW w:w="2034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                     </w:t>
            </w:r>
          </w:p>
        </w:tc>
        <w:tc>
          <w:tcPr>
            <w:tcW w:w="7038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000 64 416</w:t>
            </w:r>
          </w:p>
        </w:tc>
      </w:tr>
      <w:tr w:rsidR="00917BEA">
        <w:tc>
          <w:tcPr>
            <w:tcW w:w="2034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DIČ:                    </w:t>
            </w:r>
          </w:p>
        </w:tc>
        <w:tc>
          <w:tcPr>
            <w:tcW w:w="7038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CZ000 64 416</w:t>
            </w:r>
          </w:p>
        </w:tc>
      </w:tr>
      <w:tr w:rsidR="00917BEA">
        <w:tc>
          <w:tcPr>
            <w:tcW w:w="2034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Bank.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spojení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7038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PPF Banka, a.s.,</w:t>
            </w:r>
          </w:p>
        </w:tc>
      </w:tr>
      <w:tr w:rsidR="00917BEA">
        <w:tc>
          <w:tcPr>
            <w:tcW w:w="2034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38" w:type="dxa"/>
          </w:tcPr>
          <w:p w:rsidR="00917BEA" w:rsidRDefault="00AE4C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2000700006/6000</w:t>
            </w:r>
          </w:p>
        </w:tc>
      </w:tr>
    </w:tbl>
    <w:p w:rsidR="00917BEA" w:rsidRDefault="00AE4CEA">
      <w:pP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sz w:val="22"/>
          <w:szCs w:val="22"/>
        </w:rPr>
        <w:t>objednatel“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Restaurátor:  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Bank.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spojení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:rsidR="00917BEA" w:rsidRDefault="00917BE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917BEA" w:rsidRPr="008B4C1A" w:rsidRDefault="00AE4CEA">
      <w:pPr>
        <w:numPr>
          <w:ilvl w:val="1"/>
          <w:numId w:val="10"/>
        </w:numPr>
        <w:spacing w:before="200" w:line="360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Předmětem smlouvy jsou restaurátorské práce - </w:t>
      </w:r>
      <w:r w:rsidR="008B4C1A" w:rsidRPr="008B4C1A">
        <w:rPr>
          <w:rFonts w:ascii="Arial" w:eastAsia="Arial" w:hAnsi="Arial" w:cs="Arial"/>
          <w:b/>
          <w:sz w:val="22"/>
          <w:szCs w:val="22"/>
        </w:rPr>
        <w:t xml:space="preserve">Rekonstrukce, restaurování a konzervace sousoší muže s býkem zvané </w:t>
      </w:r>
      <w:proofErr w:type="spellStart"/>
      <w:r w:rsidR="008B4C1A" w:rsidRPr="008B4C1A">
        <w:rPr>
          <w:rFonts w:ascii="Arial" w:eastAsia="Arial" w:hAnsi="Arial" w:cs="Arial"/>
          <w:b/>
          <w:sz w:val="22"/>
          <w:szCs w:val="22"/>
        </w:rPr>
        <w:t>Apis</w:t>
      </w:r>
      <w:proofErr w:type="spellEnd"/>
      <w:r w:rsidR="008B4C1A" w:rsidRPr="008B4C1A">
        <w:rPr>
          <w:rFonts w:ascii="Arial" w:eastAsia="Arial" w:hAnsi="Arial" w:cs="Arial"/>
          <w:b/>
          <w:sz w:val="22"/>
          <w:szCs w:val="22"/>
        </w:rPr>
        <w:t>, a sousoší muže s býkem zvané Chov, Bubenské nábřeží, Praha 7, Holešovice</w:t>
      </w:r>
      <w:r w:rsidRPr="008B4C1A">
        <w:rPr>
          <w:rFonts w:ascii="Arial" w:eastAsia="Arial" w:hAnsi="Arial" w:cs="Arial"/>
          <w:b/>
          <w:sz w:val="22"/>
          <w:szCs w:val="22"/>
        </w:rPr>
        <w:t>.</w:t>
      </w:r>
    </w:p>
    <w:p w:rsidR="00917BEA" w:rsidRDefault="00AE4CEA">
      <w:pPr>
        <w:numPr>
          <w:ilvl w:val="1"/>
          <w:numId w:val="10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Práce (dílo) budou realizovány v souladu se zpracovaným návrhem postupu prací, navrženým a schváleným restaurátorským záměrem a na základě </w:t>
      </w:r>
      <w:r>
        <w:rPr>
          <w:rFonts w:ascii="Arial" w:eastAsia="Arial" w:hAnsi="Arial" w:cs="Arial"/>
          <w:sz w:val="22"/>
          <w:szCs w:val="22"/>
        </w:rPr>
        <w:t xml:space="preserve">závazného stanoviska orgánů státní památkové péče, vydaného jako Rozhodnutí OPP MHMP. Na základě rozšířeného průzkumu na místě a vyhodnocení může dojít k případnému upřesnění postupu. </w:t>
      </w:r>
    </w:p>
    <w:p w:rsidR="00917BEA" w:rsidRDefault="00AE4CEA">
      <w:pPr>
        <w:numPr>
          <w:ilvl w:val="1"/>
          <w:numId w:val="10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:rsidR="008B4C1A" w:rsidRPr="008B4C1A" w:rsidRDefault="008B4C1A" w:rsidP="008B4C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B4C1A">
        <w:rPr>
          <w:rFonts w:ascii="Arial" w:eastAsia="Arial" w:hAnsi="Arial" w:cs="Arial"/>
          <w:color w:val="000000"/>
          <w:sz w:val="22"/>
          <w:szCs w:val="22"/>
        </w:rPr>
        <w:t>Dokumentační příprava - podrobná fotodokumentace před zahájením restaurátorské práce, stanovení harmonogramu restaurování.</w:t>
      </w:r>
    </w:p>
    <w:p w:rsidR="008B4C1A" w:rsidRPr="008B4C1A" w:rsidRDefault="008B4C1A" w:rsidP="008B4C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color w:val="000000"/>
          <w:sz w:val="22"/>
          <w:szCs w:val="22"/>
        </w:rPr>
        <w:t xml:space="preserve">Doplnění předběžného restaurátorského průzkumu před etapou čištění, vyzkoušet možnosti čištění a dle výsledků zkoušek zvolit vhodný postup práce a technologie. 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>3.</w:t>
      </w:r>
      <w:r w:rsidRPr="008B4C1A">
        <w:rPr>
          <w:rFonts w:ascii="Arial" w:eastAsia="Arial" w:hAnsi="Arial" w:cs="Arial"/>
          <w:sz w:val="22"/>
          <w:szCs w:val="22"/>
        </w:rPr>
        <w:tab/>
        <w:t>Očištění od hrubých a volných nečistot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4. </w:t>
      </w:r>
      <w:r w:rsidRPr="008B4C1A">
        <w:rPr>
          <w:rFonts w:ascii="Arial" w:eastAsia="Arial" w:hAnsi="Arial" w:cs="Arial"/>
          <w:sz w:val="22"/>
          <w:szCs w:val="22"/>
        </w:rPr>
        <w:tab/>
      </w:r>
      <w:proofErr w:type="spellStart"/>
      <w:r w:rsidRPr="008B4C1A">
        <w:rPr>
          <w:rFonts w:ascii="Arial" w:eastAsia="Arial" w:hAnsi="Arial" w:cs="Arial"/>
          <w:sz w:val="22"/>
          <w:szCs w:val="22"/>
        </w:rPr>
        <w:t>Prekonsolidace</w:t>
      </w:r>
      <w:proofErr w:type="spellEnd"/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5. </w:t>
      </w:r>
      <w:r w:rsidRPr="008B4C1A">
        <w:rPr>
          <w:rFonts w:ascii="Arial" w:eastAsia="Arial" w:hAnsi="Arial" w:cs="Arial"/>
          <w:sz w:val="22"/>
          <w:szCs w:val="22"/>
        </w:rPr>
        <w:tab/>
        <w:t>Odstranění biologického napadení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>6.</w:t>
      </w:r>
      <w:r w:rsidRPr="008B4C1A">
        <w:rPr>
          <w:rFonts w:ascii="Arial" w:eastAsia="Arial" w:hAnsi="Arial" w:cs="Arial"/>
          <w:sz w:val="22"/>
          <w:szCs w:val="22"/>
        </w:rPr>
        <w:tab/>
        <w:t>Čištění povrchu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7. </w:t>
      </w:r>
      <w:r w:rsidRPr="008B4C1A">
        <w:rPr>
          <w:rFonts w:ascii="Arial" w:eastAsia="Arial" w:hAnsi="Arial" w:cs="Arial"/>
          <w:sz w:val="22"/>
          <w:szCs w:val="22"/>
        </w:rPr>
        <w:tab/>
        <w:t>Odstranění druhotných degradovaných doplňků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8. </w:t>
      </w:r>
      <w:r w:rsidRPr="008B4C1A">
        <w:rPr>
          <w:rFonts w:ascii="Arial" w:eastAsia="Arial" w:hAnsi="Arial" w:cs="Arial"/>
          <w:sz w:val="22"/>
          <w:szCs w:val="22"/>
        </w:rPr>
        <w:tab/>
        <w:t>Odsolování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9. </w:t>
      </w:r>
      <w:r w:rsidRPr="008B4C1A">
        <w:rPr>
          <w:rFonts w:ascii="Arial" w:eastAsia="Arial" w:hAnsi="Arial" w:cs="Arial"/>
          <w:sz w:val="22"/>
          <w:szCs w:val="22"/>
        </w:rPr>
        <w:tab/>
        <w:t>Konsolidace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10. </w:t>
      </w:r>
      <w:r w:rsidRPr="008B4C1A">
        <w:rPr>
          <w:rFonts w:ascii="Arial" w:eastAsia="Arial" w:hAnsi="Arial" w:cs="Arial"/>
          <w:sz w:val="22"/>
          <w:szCs w:val="22"/>
        </w:rPr>
        <w:tab/>
        <w:t>Konzervace bronzových prvků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11. </w:t>
      </w:r>
      <w:r w:rsidRPr="008B4C1A">
        <w:rPr>
          <w:rFonts w:ascii="Arial" w:eastAsia="Arial" w:hAnsi="Arial" w:cs="Arial"/>
          <w:sz w:val="22"/>
          <w:szCs w:val="22"/>
        </w:rPr>
        <w:tab/>
        <w:t>Sochařská rekonstrukce a plastická retuš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>12.</w:t>
      </w:r>
      <w:r w:rsidRPr="008B4C1A">
        <w:rPr>
          <w:rFonts w:ascii="Arial" w:eastAsia="Arial" w:hAnsi="Arial" w:cs="Arial"/>
          <w:sz w:val="22"/>
          <w:szCs w:val="22"/>
        </w:rPr>
        <w:tab/>
        <w:t>Tmelení spár bloků pískovce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12. </w:t>
      </w:r>
      <w:r w:rsidRPr="008B4C1A">
        <w:rPr>
          <w:rFonts w:ascii="Arial" w:eastAsia="Arial" w:hAnsi="Arial" w:cs="Arial"/>
          <w:sz w:val="22"/>
          <w:szCs w:val="22"/>
        </w:rPr>
        <w:tab/>
        <w:t>Rekonstrukce kovových doplňků</w:t>
      </w:r>
    </w:p>
    <w:p w:rsidR="008B4C1A" w:rsidRPr="008B4C1A" w:rsidRDefault="008B4C1A" w:rsidP="008B4C1A">
      <w:pPr>
        <w:spacing w:line="360" w:lineRule="auto"/>
        <w:ind w:left="709" w:hanging="426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 xml:space="preserve">13. </w:t>
      </w:r>
      <w:r w:rsidRPr="008B4C1A">
        <w:rPr>
          <w:rFonts w:ascii="Arial" w:eastAsia="Arial" w:hAnsi="Arial" w:cs="Arial"/>
          <w:sz w:val="22"/>
          <w:szCs w:val="22"/>
        </w:rPr>
        <w:tab/>
        <w:t>Barevná retuš</w:t>
      </w:r>
    </w:p>
    <w:p w:rsidR="008B4C1A" w:rsidRPr="008B4C1A" w:rsidRDefault="008B4C1A" w:rsidP="008B4C1A">
      <w:pPr>
        <w:spacing w:line="360" w:lineRule="auto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>14.  Biocidní preventivní ošetření</w:t>
      </w:r>
    </w:p>
    <w:p w:rsidR="008B4C1A" w:rsidRDefault="008B4C1A" w:rsidP="008B4C1A">
      <w:pPr>
        <w:tabs>
          <w:tab w:val="left" w:pos="426"/>
        </w:tabs>
        <w:spacing w:line="360" w:lineRule="auto"/>
        <w:ind w:left="709" w:hanging="420"/>
        <w:jc w:val="both"/>
        <w:rPr>
          <w:rFonts w:ascii="Arial" w:eastAsia="Arial" w:hAnsi="Arial" w:cs="Arial"/>
          <w:sz w:val="22"/>
          <w:szCs w:val="22"/>
        </w:rPr>
      </w:pPr>
      <w:r w:rsidRPr="008B4C1A">
        <w:rPr>
          <w:rFonts w:ascii="Arial" w:eastAsia="Arial" w:hAnsi="Arial" w:cs="Arial"/>
          <w:sz w:val="22"/>
          <w:szCs w:val="22"/>
        </w:rPr>
        <w:t>15.</w:t>
      </w:r>
      <w:r w:rsidRPr="008B4C1A">
        <w:rPr>
          <w:rFonts w:ascii="Arial" w:eastAsia="Arial" w:hAnsi="Arial" w:cs="Arial"/>
          <w:sz w:val="22"/>
          <w:szCs w:val="22"/>
        </w:rPr>
        <w:tab/>
      </w:r>
      <w:proofErr w:type="spellStart"/>
      <w:r w:rsidRPr="008B4C1A">
        <w:rPr>
          <w:rFonts w:ascii="Arial" w:eastAsia="Arial" w:hAnsi="Arial" w:cs="Arial"/>
          <w:sz w:val="22"/>
          <w:szCs w:val="22"/>
        </w:rPr>
        <w:t>Hydrofobizační</w:t>
      </w:r>
      <w:proofErr w:type="spellEnd"/>
      <w:r w:rsidRPr="008B4C1A">
        <w:rPr>
          <w:rFonts w:ascii="Arial" w:eastAsia="Arial" w:hAnsi="Arial" w:cs="Arial"/>
          <w:sz w:val="22"/>
          <w:szCs w:val="22"/>
        </w:rPr>
        <w:t xml:space="preserve"> ošetření</w:t>
      </w:r>
    </w:p>
    <w:p w:rsidR="008B4C1A" w:rsidRPr="008B4C1A" w:rsidRDefault="008B4C1A" w:rsidP="008B4C1A">
      <w:pPr>
        <w:tabs>
          <w:tab w:val="left" w:pos="426"/>
        </w:tabs>
        <w:spacing w:line="360" w:lineRule="auto"/>
        <w:ind w:left="709" w:hanging="4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16.</w:t>
      </w:r>
      <w:r>
        <w:rPr>
          <w:rFonts w:ascii="Arial" w:eastAsia="Arial" w:hAnsi="Arial" w:cs="Arial"/>
          <w:sz w:val="22"/>
          <w:szCs w:val="22"/>
        </w:rPr>
        <w:tab/>
      </w:r>
      <w:r w:rsidRPr="008B4C1A">
        <w:rPr>
          <w:rFonts w:ascii="Arial" w:eastAsia="Arial" w:hAnsi="Arial" w:cs="Arial"/>
          <w:sz w:val="22"/>
          <w:szCs w:val="22"/>
        </w:rPr>
        <w:t>Závěrečná restaurátorská zpráva</w:t>
      </w:r>
      <w:r w:rsidRPr="008B4C1A">
        <w:rPr>
          <w:rFonts w:ascii="Arial" w:eastAsia="Arial" w:hAnsi="Arial" w:cs="Arial"/>
          <w:sz w:val="22"/>
          <w:szCs w:val="22"/>
        </w:rPr>
        <w:t xml:space="preserve"> všech částí zakázky</w:t>
      </w:r>
    </w:p>
    <w:p w:rsidR="008B4C1A" w:rsidRDefault="008B4C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II.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:rsidR="00917BEA" w:rsidRDefault="00AE4CE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Místem plnění j</w:t>
      </w:r>
      <w:r w:rsidR="008B4C1A">
        <w:rPr>
          <w:rFonts w:ascii="Arial" w:eastAsia="Arial" w:hAnsi="Arial" w:cs="Arial"/>
          <w:sz w:val="22"/>
          <w:szCs w:val="22"/>
        </w:rPr>
        <w:t xml:space="preserve">e Bubenské nábřeží, Praha 7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H</w:t>
      </w:r>
      <w:r w:rsidR="008B4C1A">
        <w:rPr>
          <w:rFonts w:ascii="Arial" w:eastAsia="Arial" w:hAnsi="Arial" w:cs="Arial"/>
          <w:sz w:val="22"/>
          <w:szCs w:val="22"/>
        </w:rPr>
        <w:t>olešovice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 </w:t>
      </w:r>
      <w:r w:rsidR="008B4C1A">
        <w:rPr>
          <w:rFonts w:ascii="Arial" w:eastAsia="Arial" w:hAnsi="Arial" w:cs="Arial"/>
          <w:color w:val="000000"/>
          <w:sz w:val="22"/>
          <w:szCs w:val="22"/>
        </w:rPr>
        <w:t xml:space="preserve">případně </w:t>
      </w:r>
      <w:r>
        <w:rPr>
          <w:rFonts w:ascii="Arial" w:eastAsia="Arial" w:hAnsi="Arial" w:cs="Arial"/>
          <w:color w:val="000000"/>
          <w:sz w:val="22"/>
          <w:szCs w:val="22"/>
        </w:rPr>
        <w:t>ateliér restaurátora, zabezpečený před nepovoleným vniknutím nepovolaných osob a odcizením originálů.</w:t>
      </w:r>
    </w:p>
    <w:p w:rsidR="00917BEA" w:rsidRDefault="00AE4CE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:rsidR="00917BEA" w:rsidRDefault="00AE4CE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>
        <w:rPr>
          <w:rFonts w:ascii="Arial" w:eastAsia="Arial" w:hAnsi="Arial" w:cs="Arial"/>
          <w:sz w:val="22"/>
          <w:szCs w:val="22"/>
        </w:rPr>
        <w:t xml:space="preserve">na </w:t>
      </w:r>
      <w:r w:rsidR="008B4C1A">
        <w:rPr>
          <w:rFonts w:ascii="Arial" w:eastAsia="Arial" w:hAnsi="Arial" w:cs="Arial"/>
          <w:sz w:val="22"/>
          <w:szCs w:val="22"/>
        </w:rPr>
        <w:t>Bubenské</w:t>
      </w:r>
      <w:r w:rsidR="008B4C1A">
        <w:rPr>
          <w:rFonts w:ascii="Arial" w:eastAsia="Arial" w:hAnsi="Arial" w:cs="Arial"/>
          <w:sz w:val="22"/>
          <w:szCs w:val="22"/>
        </w:rPr>
        <w:t>m</w:t>
      </w:r>
      <w:r w:rsidR="008B4C1A">
        <w:rPr>
          <w:rFonts w:ascii="Arial" w:eastAsia="Arial" w:hAnsi="Arial" w:cs="Arial"/>
          <w:sz w:val="22"/>
          <w:szCs w:val="22"/>
        </w:rPr>
        <w:t xml:space="preserve"> nábřeží, Praha 7 </w:t>
      </w:r>
      <w:r w:rsidR="008B4C1A"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 w:rsidR="008B4C1A">
        <w:rPr>
          <w:rFonts w:ascii="Arial" w:eastAsia="Arial" w:hAnsi="Arial" w:cs="Arial"/>
          <w:sz w:val="22"/>
          <w:szCs w:val="22"/>
        </w:rPr>
        <w:t>Holešovice</w:t>
      </w:r>
      <w:r>
        <w:rPr>
          <w:rFonts w:ascii="Arial" w:eastAsia="Arial" w:hAnsi="Arial" w:cs="Arial"/>
          <w:color w:val="000000"/>
          <w:sz w:val="22"/>
          <w:szCs w:val="22"/>
        </w:rPr>
        <w:t>, případně v ateliéru dodavatele.</w:t>
      </w:r>
    </w:p>
    <w:p w:rsidR="00917BEA" w:rsidRDefault="00AE4CE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Postup prací bude průběžně konzultován se objednate</w:t>
      </w:r>
      <w:r>
        <w:rPr>
          <w:rFonts w:ascii="Arial" w:eastAsia="Arial" w:hAnsi="Arial" w:cs="Arial"/>
          <w:color w:val="000000"/>
          <w:sz w:val="22"/>
          <w:szCs w:val="22"/>
        </w:rPr>
        <w:t>lem a orgány památkové péče a upřesněn průběžnými zápisy dle zjištění v průběhu prací.</w:t>
      </w:r>
    </w:p>
    <w:p w:rsidR="00917BEA" w:rsidRDefault="00AE4CE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z w:val="22"/>
          <w:szCs w:val="22"/>
        </w:rPr>
        <w:t>30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8B4C1A">
        <w:rPr>
          <w:rFonts w:ascii="Arial" w:eastAsia="Arial" w:hAnsi="Arial" w:cs="Arial"/>
          <w:b/>
          <w:color w:val="000000"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202</w:t>
      </w:r>
      <w:r w:rsidR="008B4C1A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:rsidR="008B4C1A" w:rsidRDefault="008B4C1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:rsidR="00917BEA" w:rsidRDefault="00AE4CEA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:rsidR="00917BEA" w:rsidRDefault="00AE4CEA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 je stanovena za vymezený předmět plnění jako nejvýše přípustná, platná po celou dobu realizace díla, a to i v případě prodloužení předmětu plnění z důvodu na straně objednatele min. do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8B4C1A"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>. 20</w:t>
      </w:r>
      <w:r w:rsidR="008B4C1A">
        <w:rPr>
          <w:rFonts w:ascii="Arial" w:eastAsia="Arial" w:hAnsi="Arial" w:cs="Arial"/>
          <w:sz w:val="22"/>
          <w:szCs w:val="22"/>
        </w:rPr>
        <w:t>22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bez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</w:t>
      </w:r>
      <w:r>
        <w:rPr>
          <w:rFonts w:ascii="Arial" w:eastAsia="Arial" w:hAnsi="Arial" w:cs="Arial"/>
          <w:b/>
          <w:color w:val="000000"/>
          <w:sz w:val="22"/>
          <w:szCs w:val="22"/>
        </w:rPr>
        <w:t>.,-Kč</w:t>
      </w:r>
    </w:p>
    <w:p w:rsidR="00917BEA" w:rsidRDefault="008B4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DPH …</w:t>
      </w:r>
      <w:r w:rsidR="00AE4CEA">
        <w:rPr>
          <w:rFonts w:ascii="Arial" w:eastAsia="Arial" w:hAnsi="Arial" w:cs="Arial"/>
          <w:b/>
          <w:color w:val="000000"/>
          <w:sz w:val="22"/>
          <w:szCs w:val="22"/>
        </w:rPr>
        <w:t xml:space="preserve">% </w:t>
      </w:r>
      <w:r w:rsidR="00AE4CEA"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917BEA" w:rsidRDefault="00AE4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after="12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včetně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917BEA" w:rsidRDefault="00AE4CEA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:rsidR="00917BEA" w:rsidRDefault="00AE4CEA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:rsidR="00917BEA" w:rsidRDefault="00AE4CEA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Celková cena zahrnuje veškeré náklady nezbytné k řádnému, úplnému a kvalitnímu provedení díla včetně všech rizik a vlivů během provádění</w:t>
      </w:r>
      <w:r>
        <w:rPr>
          <w:rFonts w:ascii="Arial" w:eastAsia="Arial" w:hAnsi="Arial" w:cs="Arial"/>
          <w:sz w:val="22"/>
          <w:szCs w:val="22"/>
        </w:rPr>
        <w:t xml:space="preserve"> díla. </w:t>
      </w:r>
    </w:p>
    <w:p w:rsidR="00917BEA" w:rsidRDefault="00AE4CEA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:rsidR="00917BEA" w:rsidRDefault="00AE4CEA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prů</w:t>
      </w:r>
      <w:r>
        <w:rPr>
          <w:rFonts w:ascii="Arial" w:eastAsia="Arial" w:hAnsi="Arial" w:cs="Arial"/>
          <w:sz w:val="22"/>
          <w:szCs w:val="22"/>
        </w:rPr>
        <w:t xml:space="preserve">běžně, vždy po doložení provedené části zakázky až do výše 90% z jednotlivých částí díla. Zbylých 10% bude uhrazeno po předání a převzetí kompletně dokončeného díla vč. odstranění všech vad a nedodělků uvedených v zápise o předání a převzetí díla. </w:t>
      </w:r>
    </w:p>
    <w:p w:rsidR="00917BEA" w:rsidRDefault="00AE4CEA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Splatno</w:t>
      </w:r>
      <w:r>
        <w:rPr>
          <w:rFonts w:ascii="Arial" w:eastAsia="Arial" w:hAnsi="Arial" w:cs="Arial"/>
          <w:sz w:val="22"/>
          <w:szCs w:val="22"/>
        </w:rPr>
        <w:t xml:space="preserve">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:rsidR="00917BEA" w:rsidRPr="008B4C1A" w:rsidRDefault="00AE4CEA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účetní doklady musejí obsahovat náležitosti daňového dokladu dle zákona č. 235/2004 Sb., o dani z přidané hodnoty, v platném znění. V případě, že účetní doklady nebudou mít odpovídající náležit</w:t>
      </w:r>
      <w:r>
        <w:rPr>
          <w:rFonts w:ascii="Arial" w:eastAsia="Arial" w:hAnsi="Arial" w:cs="Arial"/>
          <w:sz w:val="22"/>
          <w:szCs w:val="22"/>
        </w:rPr>
        <w:t>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:rsidR="008B4C1A" w:rsidRDefault="008B4C1A" w:rsidP="008B4C1A">
      <w:pPr>
        <w:spacing w:before="200" w:line="276" w:lineRule="auto"/>
        <w:ind w:left="720"/>
        <w:jc w:val="both"/>
        <w:rPr>
          <w:sz w:val="22"/>
          <w:szCs w:val="22"/>
        </w:rPr>
      </w:pP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:rsidR="00917BEA" w:rsidRDefault="00AE4CEA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</w:t>
      </w:r>
      <w:r>
        <w:rPr>
          <w:sz w:val="22"/>
          <w:szCs w:val="22"/>
        </w:rPr>
        <w:t>ovědnost za vady, záruky a kvalitativní podmínky provedení díla</w:t>
      </w:r>
    </w:p>
    <w:p w:rsidR="00917BEA" w:rsidRDefault="00AE4CEA">
      <w:pPr>
        <w:numPr>
          <w:ilvl w:val="1"/>
          <w:numId w:val="2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poskytuje záruku za provedené dílo v délce </w:t>
      </w:r>
      <w:r>
        <w:rPr>
          <w:rFonts w:ascii="Arial" w:eastAsia="Arial" w:hAnsi="Arial" w:cs="Arial"/>
          <w:b/>
          <w:sz w:val="22"/>
          <w:szCs w:val="22"/>
        </w:rPr>
        <w:t xml:space="preserve">36 měsíců </w:t>
      </w:r>
      <w:r>
        <w:rPr>
          <w:rFonts w:ascii="Arial" w:eastAsia="Arial" w:hAnsi="Arial" w:cs="Arial"/>
          <w:sz w:val="22"/>
          <w:szCs w:val="22"/>
        </w:rPr>
        <w:t xml:space="preserve">ode dne jeho řádného dokončení bez jakýchkoliv vad a nedodělků a protokolárního převzetí ze strany objednatele.  </w:t>
      </w:r>
    </w:p>
    <w:p w:rsidR="00917BEA" w:rsidRDefault="00AE4CEA">
      <w:pPr>
        <w:numPr>
          <w:ilvl w:val="1"/>
          <w:numId w:val="2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Zhotovitel je </w:t>
      </w:r>
      <w:r>
        <w:rPr>
          <w:rFonts w:ascii="Arial" w:eastAsia="Arial" w:hAnsi="Arial" w:cs="Arial"/>
          <w:sz w:val="22"/>
          <w:szCs w:val="22"/>
        </w:rPr>
        <w:t>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</w:t>
      </w:r>
      <w:r>
        <w:rPr>
          <w:rFonts w:ascii="Arial" w:eastAsia="Arial" w:hAnsi="Arial" w:cs="Arial"/>
          <w:sz w:val="22"/>
          <w:szCs w:val="22"/>
        </w:rPr>
        <w:t>ozději do 7 dnů od doručení písemné výzvy zhotoviteli (např. dopisem, faxem, elektronickou poštou). Termín pro odstranění reklamačních vad je 15 dnů od doručení písemné výzvy zhotoviteli, pokud nebude s ohledem na charakter vady se zástupcem objednatele do</w:t>
      </w:r>
      <w:r>
        <w:rPr>
          <w:rFonts w:ascii="Arial" w:eastAsia="Arial" w:hAnsi="Arial" w:cs="Arial"/>
          <w:sz w:val="22"/>
          <w:szCs w:val="22"/>
        </w:rPr>
        <w:t>hodnuta lhůta delší a pokud to klimatické podmínky dovolí.</w:t>
      </w:r>
    </w:p>
    <w:p w:rsidR="00917BEA" w:rsidRDefault="00AE4CEA">
      <w:pPr>
        <w:numPr>
          <w:ilvl w:val="1"/>
          <w:numId w:val="2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pro odstranění vad a nedodělků z předávacího protokolu je 15 dnů ode dne podpisu předávacího protokolu, není-li v předávacím protokolu stanoven jiný termín.</w:t>
      </w:r>
    </w:p>
    <w:p w:rsidR="00917BEA" w:rsidRDefault="00AE4CEA">
      <w:pPr>
        <w:numPr>
          <w:ilvl w:val="1"/>
          <w:numId w:val="2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povinen oznámit vad</w:t>
      </w:r>
      <w:r>
        <w:rPr>
          <w:rFonts w:ascii="Arial" w:eastAsia="Arial" w:hAnsi="Arial" w:cs="Arial"/>
          <w:sz w:val="22"/>
          <w:szCs w:val="22"/>
        </w:rPr>
        <w:t>y díla zhotoviteli bez zbytečného odkladu ihned, jakmile je zjistí.</w:t>
      </w: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pokuty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Dodržení termínu dokončení a kvalitního provedení jednotlivých etap díla a dodržení platebních podmínek se považuje za podstatnou smluvní povinnost smluvních stran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1.000,- Kč za každý započatý den prodlení.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0,02% z dlužné částky, za každý den 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odstranění vad a nedodělků z předávacího pr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otokolu ze strany zhotovitele se sjednává smluvní pokuta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 za každou vadu a každý i započatý den prodlení</w:t>
      </w:r>
      <w:r>
        <w:rPr>
          <w:rFonts w:ascii="Arial" w:eastAsia="Arial" w:hAnsi="Arial" w:cs="Arial"/>
          <w:color w:val="000000"/>
          <w:sz w:val="22"/>
          <w:szCs w:val="22"/>
        </w:rPr>
        <w:t>, jak se obě smluvní strany dohodly.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nástup na odstranění vad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300,- Kč za každou vadu a započatý den.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v záruce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každou vadu a započatý den.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1.000,- Kč za každý jednotlivý případ. </w:t>
      </w:r>
      <w:r>
        <w:rPr>
          <w:rFonts w:ascii="Arial" w:eastAsia="Arial" w:hAnsi="Arial" w:cs="Arial"/>
          <w:color w:val="000000"/>
          <w:sz w:val="22"/>
          <w:szCs w:val="22"/>
        </w:rPr>
        <w:t>Zaplacením smluvní pokuty není zhotovitel zbaven povinnosti příp. závady odstran</w:t>
      </w:r>
      <w:r>
        <w:rPr>
          <w:rFonts w:ascii="Arial" w:eastAsia="Arial" w:hAnsi="Arial" w:cs="Arial"/>
          <w:color w:val="000000"/>
          <w:sz w:val="22"/>
          <w:szCs w:val="22"/>
        </w:rPr>
        <w:t>it nebo použít materiál v odpovídající kvalitě.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Zaplacením smluvních pokut nezaniká právo objednatele na náhradu škody.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si vyhrazuje právo na úhradu smluvní pokuty formou zápočtu ke kterékoliv splatné pohledávce vybraného zhotovitele vůči objedn</w:t>
      </w:r>
      <w:r>
        <w:rPr>
          <w:rFonts w:ascii="Arial" w:eastAsia="Arial" w:hAnsi="Arial" w:cs="Arial"/>
          <w:color w:val="000000"/>
          <w:sz w:val="22"/>
          <w:szCs w:val="22"/>
        </w:rPr>
        <w:t>ateli.</w:t>
      </w:r>
    </w:p>
    <w:p w:rsidR="00917BEA" w:rsidRDefault="00AE4C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smluvních pokut a úroků z prodlení je 30 kalendářních dnů od doručení faktury.</w:t>
      </w:r>
    </w:p>
    <w:p w:rsidR="008B4C1A" w:rsidRDefault="008B4C1A" w:rsidP="008B4C1A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VI.</w:t>
      </w: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Povinnosti zhotovitele</w:t>
      </w:r>
    </w:p>
    <w:p w:rsidR="00917BEA" w:rsidRDefault="00AE4CEA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vytvořit dílo s odbornou péčí a bez závad, s důrazem na zachování umělecké a historické hodnoty sousoš</w:t>
      </w:r>
      <w:r>
        <w:rPr>
          <w:rFonts w:ascii="Arial" w:eastAsia="Arial" w:hAnsi="Arial" w:cs="Arial"/>
          <w:sz w:val="22"/>
          <w:szCs w:val="22"/>
        </w:rPr>
        <w:t>í.</w:t>
      </w:r>
    </w:p>
    <w:p w:rsidR="00917BEA" w:rsidRDefault="00AE4CEA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protokolárně odevzdá dílo v dohodnutých termínech a v nejvyšší kvalitě v souladu se závazným stanoviskem památkové péče a odborným dozorem.</w:t>
      </w:r>
    </w:p>
    <w:p w:rsidR="00917BEA" w:rsidRDefault="00AE4CEA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spolupracovat s objednatelem na odstranění případných závad díla.</w:t>
      </w:r>
    </w:p>
    <w:p w:rsidR="00917BEA" w:rsidRDefault="00AE4CEA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dbát při provádění díla veškerých pokynů objednatele a orgány státní památkové péče a provádět opatření ke splnění těchto pokynů.</w:t>
      </w:r>
    </w:p>
    <w:p w:rsidR="00917BEA" w:rsidRDefault="00AE4CEA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písemně a s dostatečným předstihem upozorňovat objednatele na veškeré okolnosti, které m</w:t>
      </w:r>
      <w:r>
        <w:rPr>
          <w:rFonts w:ascii="Arial" w:eastAsia="Arial" w:hAnsi="Arial" w:cs="Arial"/>
          <w:sz w:val="22"/>
          <w:szCs w:val="22"/>
        </w:rPr>
        <w:t>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VII.</w:t>
      </w:r>
    </w:p>
    <w:p w:rsidR="00917BEA" w:rsidRDefault="00AE4CE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</w:t>
      </w:r>
      <w:r>
        <w:rPr>
          <w:rFonts w:ascii="Arial" w:eastAsia="Arial" w:hAnsi="Arial" w:cs="Arial"/>
          <w:b/>
          <w:sz w:val="22"/>
          <w:szCs w:val="22"/>
        </w:rPr>
        <w:t>innosti objednatele</w:t>
      </w:r>
    </w:p>
    <w:p w:rsidR="00917BEA" w:rsidRDefault="00AE4C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917BEA" w:rsidRDefault="00AE4C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Objednatel je povinen zaplatit za řádně provedené dílo nevykazující žádné vady a nedodělky dohodnutou cenu dle čl. III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této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smlouvy (dle etap).</w:t>
      </w:r>
    </w:p>
    <w:p w:rsidR="00917BEA" w:rsidRDefault="00AE4C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spolupracovat se zhotovitelem při vyhledání podkladů, které má objednatel k dispozici nebo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 je může bez vynaložení zvláštního úsilí a v přiměřené době bezplatně obstarat.</w:t>
      </w:r>
    </w:p>
    <w:p w:rsidR="00917BEA" w:rsidRDefault="00AE4CE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VIII.</w:t>
      </w:r>
    </w:p>
    <w:p w:rsidR="00917BEA" w:rsidRDefault="00AE4CE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:rsidR="00917BEA" w:rsidRDefault="00AE4CE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provádění předmětného díla, a to  po celou dobu realizace, tzn. do převzetí díla objednatelem bez vad a nedodělků, stejně tak za škod</w:t>
      </w:r>
      <w:r>
        <w:rPr>
          <w:rFonts w:ascii="Arial" w:eastAsia="Arial" w:hAnsi="Arial" w:cs="Arial"/>
          <w:color w:val="000000"/>
          <w:sz w:val="22"/>
          <w:szCs w:val="22"/>
        </w:rPr>
        <w:t>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finančně uhradit.</w:t>
      </w:r>
    </w:p>
    <w:p w:rsidR="00917BEA" w:rsidRDefault="00AE4CE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má uzavřenu pojistnou smlouvu zahrnující pojištění odpovědnosti zhotovitele za veškeré škody způsobené při jeho činnosti na majetku objednatele nebo na majetku třetích osob ve výši min. 1 000 000 Kč.</w:t>
      </w:r>
    </w:p>
    <w:p w:rsidR="00917BEA" w:rsidRPr="008B4C1A" w:rsidRDefault="00AE4CEA" w:rsidP="008B4C1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Toto pojištění se zhotovit</w:t>
      </w:r>
      <w:r>
        <w:rPr>
          <w:rFonts w:ascii="Arial" w:eastAsia="Arial" w:hAnsi="Arial" w:cs="Arial"/>
          <w:color w:val="000000"/>
          <w:sz w:val="22"/>
          <w:szCs w:val="22"/>
        </w:rPr>
        <w:t>el zavazuje udržovat platné po celou dobu realizace díla.</w:t>
      </w:r>
      <w:bookmarkStart w:id="1" w:name="_GoBack"/>
      <w:bookmarkEnd w:id="1"/>
    </w:p>
    <w:p w:rsidR="00917BEA" w:rsidRDefault="00AE4CE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Článek IX. </w:t>
      </w:r>
    </w:p>
    <w:p w:rsidR="00917BEA" w:rsidRDefault="00AE4CE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:rsidR="00917BEA" w:rsidRDefault="00AE4CE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:rsidR="00917BEA" w:rsidRDefault="00AE4CE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protokolu o předání bu</w:t>
      </w:r>
      <w:r>
        <w:rPr>
          <w:rFonts w:ascii="Arial" w:eastAsia="Arial" w:hAnsi="Arial" w:cs="Arial"/>
          <w:color w:val="000000"/>
          <w:sz w:val="22"/>
          <w:szCs w:val="22"/>
        </w:rPr>
        <w:t>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X.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:rsidR="00917BEA" w:rsidRDefault="00AE4CE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případě, že zhotovitel nedodá dílo v dohodnuté podobě nebo kvalitě (dílo má vady nebo nedodělky nebo nemá požadované vlastnosti) má objednatel právo od smlouvy odstoupit. </w:t>
      </w:r>
    </w:p>
    <w:p w:rsidR="00917BEA" w:rsidRDefault="00AE4CE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Objednatel je oprávněn od smlouvy odstoupit i v průběhu provádění díla, shledá-li </w:t>
      </w:r>
      <w:r>
        <w:rPr>
          <w:rFonts w:ascii="Arial" w:eastAsia="Arial" w:hAnsi="Arial" w:cs="Arial"/>
          <w:color w:val="000000"/>
          <w:sz w:val="22"/>
          <w:szCs w:val="22"/>
        </w:rPr>
        <w:t>že zhotovitel provádí dílo v rozporu s touto smlouvou nebo porušuje povinnosti stanovené touto smlouvou a nezjedná-li zhotovitel neprodleně po upozornění nápravu.</w:t>
      </w:r>
    </w:p>
    <w:p w:rsidR="00917BEA" w:rsidRDefault="00AE4CE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zjištění opakovaného porušování povinností na straně zhotovitele podle této smlouvy je ob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jednatel oprávněn od smlouvy bez dalšího odstoupit, aniž by stanovil zhotoviteli lhůtu ke zjednání nápravy. </w:t>
      </w:r>
    </w:p>
    <w:p w:rsidR="00917BEA" w:rsidRDefault="00AE4CE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případ odstoupení od smlouvy je zhotovitel povinen vrátit objednateli plnění od něj dosud přijatá ve smyslu § 351 obchodního zákoníku. Odstoupe</w:t>
      </w:r>
      <w:r>
        <w:rPr>
          <w:rFonts w:ascii="Arial" w:eastAsia="Arial" w:hAnsi="Arial" w:cs="Arial"/>
          <w:color w:val="000000"/>
          <w:sz w:val="22"/>
          <w:szCs w:val="22"/>
        </w:rPr>
        <w:t>ní od smlouvy je účinné okamžikem doručení písemného oznámení o odstoupení druhé smluvní straně.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XI.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je oprávněn s předchozím písemným souhlasem objednatele provést část díla stanoveného touto smlouvou prostřednictvím svého subdodavatele a prohlašuje, že v případě užití subdodavatele odpovídá za výkon subdodavatele ve stejném (tj. neomezeném) r</w:t>
      </w:r>
      <w:r>
        <w:rPr>
          <w:rFonts w:ascii="Arial" w:eastAsia="Arial" w:hAnsi="Arial" w:cs="Arial"/>
          <w:color w:val="000000"/>
          <w:sz w:val="22"/>
          <w:szCs w:val="22"/>
        </w:rPr>
        <w:t>ozsahu, jako kdyby tento výkon poskytl zhotovitel sám.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Změna subdodavatele a rozsahu jeho plnění je v průběhu plnění díla možná pouze po písemném souhlasu zadavatele. Změna subdodavatele, prostřednictvím kterého byla prokázána kvalifikace, je v průběhu pln</w:t>
      </w:r>
      <w:r>
        <w:rPr>
          <w:rFonts w:ascii="Arial" w:eastAsia="Arial" w:hAnsi="Arial" w:cs="Arial"/>
          <w:color w:val="000000"/>
          <w:sz w:val="22"/>
          <w:szCs w:val="22"/>
        </w:rPr>
        <w:t>ění díla možná v důsledku objektivně nepředvídatelných skutečností a pouze za předpokladu, že náhradní subdodavatel prokáže splnění kvalifikace ve shodném rozsahu jako subdodavatel původní.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prohlašuje, že předmět restaurování je mu dobře znám a </w:t>
      </w:r>
      <w:r>
        <w:rPr>
          <w:rFonts w:ascii="Arial" w:eastAsia="Arial" w:hAnsi="Arial" w:cs="Arial"/>
          <w:color w:val="000000"/>
          <w:sz w:val="22"/>
          <w:szCs w:val="22"/>
        </w:rPr>
        <w:t>že je odborně způsobilý k provedení díla podle této smlouvy, a je i z hlediska dotčených právních předpisů oprávněn tuto smlouvu uzavřít a dílo podle ní provést.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Smluvní strany se dohodly, že závazkový vztah vzniklý na základě této smlouvy se řídí ustanove</w:t>
      </w:r>
      <w:r>
        <w:rPr>
          <w:rFonts w:ascii="Arial" w:eastAsia="Arial" w:hAnsi="Arial" w:cs="Arial"/>
          <w:color w:val="000000"/>
          <w:sz w:val="22"/>
          <w:szCs w:val="22"/>
        </w:rPr>
        <w:t>ním autorského zákona upravující dílo zhotovené na objednávku a dále obchodním zákoníkem.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především písemně, zejména v případech, kdy smlouva tuto formu komunikace předvídá. Pro účely této smlouvy se za písemnou for</w:t>
      </w:r>
      <w:r>
        <w:rPr>
          <w:rFonts w:ascii="Arial" w:eastAsia="Arial" w:hAnsi="Arial" w:cs="Arial"/>
          <w:color w:val="000000"/>
          <w:sz w:val="22"/>
          <w:szCs w:val="22"/>
        </w:rPr>
        <w:t>mu považuje i komunikace prostřednictvím e-mailu nebo faxu. Pro tyto účely se stanoví následující kontaktní údaje: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Marie Foltýnová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+420 725 421 806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marie.foltytova@ghmp.cz</w:t>
        </w:r>
      </w:hyperlink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byla sepsána ve třech vyhotoveních, přičemž zhotovitel obdrží jedno vyhotovení, zadavatel dvě vyhotovení.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káže-li se kterékoliv ustanovení této smlouvy neplatné, neúčinné nebo nevykonatelné, nemá to vliv na platnost, účinnost a vykonatelnost ostatních ujednání smlouvy a smlouvy jako celku – smluvní strany jsou pro ten případ povinny poskytnout si neprodlenou s</w:t>
      </w:r>
      <w:r>
        <w:rPr>
          <w:rFonts w:ascii="Arial" w:eastAsia="Arial" w:hAnsi="Arial" w:cs="Arial"/>
          <w:color w:val="000000"/>
          <w:sz w:val="22"/>
          <w:szCs w:val="22"/>
        </w:rPr>
        <w:t>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:rsidR="00917BEA" w:rsidRDefault="00AE4CE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Nedílnou součástí této smlouvy o dílo </w:t>
      </w:r>
      <w:r>
        <w:rPr>
          <w:rFonts w:ascii="Arial" w:eastAsia="Arial" w:hAnsi="Arial" w:cs="Arial"/>
          <w:color w:val="000000"/>
          <w:sz w:val="22"/>
          <w:szCs w:val="22"/>
        </w:rPr>
        <w:t>je: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Praze dne ………………….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Zhotovitel:</w:t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…………………………………..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PhDr. Magdalena Juříková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</w:t>
      </w:r>
    </w:p>
    <w:p w:rsidR="00917BEA" w:rsidRDefault="00AE4C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17BEA" w:rsidRDefault="00917BE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917B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EA" w:rsidRDefault="00AE4CEA">
      <w:r>
        <w:separator/>
      </w:r>
    </w:p>
  </w:endnote>
  <w:endnote w:type="continuationSeparator" w:id="0">
    <w:p w:rsidR="00AE4CEA" w:rsidRDefault="00A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lloonCE Bd BT">
    <w:panose1 w:val="00000000000000000000"/>
    <w:charset w:val="00"/>
    <w:family w:val="roman"/>
    <w:notTrueType/>
    <w:pitch w:val="default"/>
  </w:font>
  <w:font w:name="Corpo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EA" w:rsidRDefault="00917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17BEA" w:rsidRDefault="00917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17BEA" w:rsidRDefault="00917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EA" w:rsidRDefault="00AE4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0" cy="540000"/>
          <wp:effectExtent l="0" t="0" r="0" b="0"/>
          <wp:docPr id="11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917BEA" w:rsidRDefault="00AE4CEA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26" style="position:absolute;margin-left:52pt;margin-top:-3pt;width:345.7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" fillcolor="white [3201]" stroked="f">
              <v:textbox inset="2.53958mm,1.2694mm,2.53958mm,1.2694mm">
                <w:txbxContent>
                  <w:p w:rsidR="00917BEA" w:rsidRDefault="00AE4CEA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é době GHMP vystavuje v sedmi objektech: v Domě U Kamenného zvonu, v Městské knihovně – 2. patro, v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Colloredo-Mansfeldském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:rsidR="00917BEA" w:rsidRDefault="00917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EA" w:rsidRDefault="00AE4CEA">
      <w:r>
        <w:separator/>
      </w:r>
    </w:p>
  </w:footnote>
  <w:footnote w:type="continuationSeparator" w:id="0">
    <w:p w:rsidR="00AE4CEA" w:rsidRDefault="00A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EA" w:rsidRDefault="00917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17BEA" w:rsidRDefault="00917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EA" w:rsidRDefault="00AE4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92000" cy="105097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324F"/>
    <w:multiLevelType w:val="multilevel"/>
    <w:tmpl w:val="9050F69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abstractNum w:abstractNumId="1" w15:restartNumberingAfterBreak="0">
    <w:nsid w:val="0A0F1DF0"/>
    <w:multiLevelType w:val="multilevel"/>
    <w:tmpl w:val="791ED78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12A1AB1"/>
    <w:multiLevelType w:val="multilevel"/>
    <w:tmpl w:val="647A096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A105FD"/>
    <w:multiLevelType w:val="multilevel"/>
    <w:tmpl w:val="EEE8F262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7F963AF"/>
    <w:multiLevelType w:val="multilevel"/>
    <w:tmpl w:val="1E96C5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EC48D8"/>
    <w:multiLevelType w:val="multilevel"/>
    <w:tmpl w:val="8E10802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5394118"/>
    <w:multiLevelType w:val="multilevel"/>
    <w:tmpl w:val="0898FEC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DEF5853"/>
    <w:multiLevelType w:val="multilevel"/>
    <w:tmpl w:val="5AA02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0F2A"/>
    <w:multiLevelType w:val="multilevel"/>
    <w:tmpl w:val="E5D822C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D75C54"/>
    <w:multiLevelType w:val="multilevel"/>
    <w:tmpl w:val="A4CC93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E7C06BC"/>
    <w:multiLevelType w:val="multilevel"/>
    <w:tmpl w:val="FFF8645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CC51119"/>
    <w:multiLevelType w:val="multilevel"/>
    <w:tmpl w:val="1AF81B7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77B35729"/>
    <w:multiLevelType w:val="multilevel"/>
    <w:tmpl w:val="EBA6EF2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A"/>
    <w:rsid w:val="008B4C1A"/>
    <w:rsid w:val="00917BEA"/>
    <w:rsid w:val="00A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7311"/>
  <w15:docId w15:val="{6F262DCC-FBDB-4A19-A8E8-6ACE6AA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8F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6004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60045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0045"/>
    <w:pPr>
      <w:keepNext/>
      <w:jc w:val="center"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E60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045"/>
  </w:style>
  <w:style w:type="paragraph" w:styleId="Zpat">
    <w:name w:val="footer"/>
    <w:basedOn w:val="Normln"/>
    <w:link w:val="ZpatChar"/>
    <w:uiPriority w:val="99"/>
    <w:unhideWhenUsed/>
    <w:rsid w:val="00E60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45"/>
  </w:style>
  <w:style w:type="paragraph" w:customStyle="1" w:styleId="GHMP-zpat">
    <w:name w:val="GHMP-zápatí"/>
    <w:basedOn w:val="Normln"/>
    <w:link w:val="GHMP-zpatChar"/>
    <w:qFormat/>
    <w:rsid w:val="00E60045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E60045"/>
    <w:rPr>
      <w:rFonts w:ascii="Arial" w:hAnsi="Arial" w:cs="Arial"/>
      <w:sz w:val="14"/>
      <w:szCs w:val="14"/>
    </w:rPr>
  </w:style>
  <w:style w:type="character" w:customStyle="1" w:styleId="Nadpis2Char">
    <w:name w:val="Nadpis 2 Char"/>
    <w:basedOn w:val="Standardnpsmoodstavce"/>
    <w:link w:val="Nadpis2"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00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60045"/>
    <w:rPr>
      <w:rFonts w:ascii="Arial" w:eastAsia="Times New Roman" w:hAnsi="Arial" w:cs="Arial"/>
      <w:b/>
      <w:bCs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6004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E6004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E600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E6004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lanekcislo">
    <w:name w:val="clanek cislo"/>
    <w:rsid w:val="00E60045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E60045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paragraph" w:styleId="Zkladntext2">
    <w:name w:val="Body Text 2"/>
    <w:basedOn w:val="Normln"/>
    <w:link w:val="Zkladntext2Char"/>
    <w:semiHidden/>
    <w:rsid w:val="00E6004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60045"/>
    <w:pPr>
      <w:jc w:val="both"/>
    </w:pPr>
    <w:rPr>
      <w:rFonts w:ascii="Arial" w:hAnsi="Arial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E6004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ellentext">
    <w:name w:val="Tabellentext"/>
    <w:basedOn w:val="Normln"/>
    <w:rsid w:val="00E60045"/>
    <w:pPr>
      <w:keepLines/>
      <w:spacing w:before="40" w:after="40"/>
    </w:pPr>
    <w:rPr>
      <w:rFonts w:ascii="CorpoS" w:hAnsi="CorpoS"/>
      <w:szCs w:val="24"/>
      <w:lang w:val="de-DE"/>
    </w:rPr>
  </w:style>
  <w:style w:type="paragraph" w:styleId="Seznam">
    <w:name w:val="List"/>
    <w:basedOn w:val="Normln"/>
    <w:semiHidden/>
    <w:rsid w:val="00E60045"/>
    <w:pPr>
      <w:ind w:left="283" w:hanging="283"/>
    </w:pPr>
    <w:rPr>
      <w:sz w:val="24"/>
    </w:rPr>
  </w:style>
  <w:style w:type="paragraph" w:customStyle="1" w:styleId="Normln1">
    <w:name w:val="Normální1"/>
    <w:basedOn w:val="Normln"/>
    <w:rsid w:val="00E60045"/>
    <w:pPr>
      <w:widowControl w:val="0"/>
    </w:pPr>
    <w:rPr>
      <w:lang w:val="sv-SE"/>
    </w:rPr>
  </w:style>
  <w:style w:type="paragraph" w:styleId="Zkladntextodsazen2">
    <w:name w:val="Body Text Indent 2"/>
    <w:basedOn w:val="Normln"/>
    <w:link w:val="Zkladntextodsazen2Char"/>
    <w:semiHidden/>
    <w:rsid w:val="00E60045"/>
    <w:pPr>
      <w:ind w:left="720"/>
    </w:pPr>
    <w:rPr>
      <w:rFonts w:ascii="Arial" w:hAnsi="Arial" w:cs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0045"/>
    <w:rPr>
      <w:rFonts w:ascii="Arial" w:eastAsia="Times New Roman" w:hAnsi="Arial" w:cs="Arial"/>
      <w:color w:val="0000FF"/>
      <w:lang w:eastAsia="cs-CZ"/>
    </w:rPr>
  </w:style>
  <w:style w:type="paragraph" w:styleId="Normlnweb">
    <w:name w:val="Normal (Web)"/>
    <w:basedOn w:val="Normln"/>
    <w:uiPriority w:val="99"/>
    <w:unhideWhenUsed/>
    <w:rsid w:val="00E6004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3875"/>
    <w:rPr>
      <w:color w:val="0563C1" w:themeColor="hyperlink"/>
      <w:u w:val="single"/>
    </w:rPr>
  </w:style>
  <w:style w:type="paragraph" w:customStyle="1" w:styleId="PEREX1">
    <w:name w:val="PEREX1"/>
    <w:basedOn w:val="Normln"/>
    <w:link w:val="PEREX1Char"/>
    <w:qFormat/>
    <w:rsid w:val="00316CFB"/>
    <w:pPr>
      <w:autoSpaceDE w:val="0"/>
      <w:autoSpaceDN w:val="0"/>
      <w:adjustRightInd w:val="0"/>
      <w:spacing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316CFB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316CFB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316CFB"/>
    <w:rPr>
      <w:rFonts w:ascii="Arial" w:hAnsi="Arial" w:cs="Arial"/>
      <w:color w:val="000000"/>
      <w:position w:val="4"/>
      <w:sz w:val="20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50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08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08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0">
    <w:name w:val="Text"/>
    <w:basedOn w:val="Normln"/>
    <w:uiPriority w:val="99"/>
    <w:rsid w:val="007508F5"/>
    <w:rPr>
      <w:rFonts w:ascii="Arial" w:eastAsiaTheme="minorEastAsia" w:hAnsi="Arial" w:cs="Arial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foltytova@ghm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EtFKRQWcP67z/yyFTSEUxX1kXg==">AMUW2mWTQ9cs6whFnYj3ur9gxhmtMaHh8swWDkftYIcHRG3PbX7BcggAnY4+Xrsd4xCyaOkJ+s88UdGSut7lQTa0tAv+E7kLgw1Nsebe3EVGzEHfiXdJvbxTXK5XDFrBDizAZ2gme4Lk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2059</Words>
  <Characters>12152</Characters>
  <Application>Microsoft Office Word</Application>
  <DocSecurity>0</DocSecurity>
  <Lines>101</Lines>
  <Paragraphs>28</Paragraphs>
  <ScaleCrop>false</ScaleCrop>
  <Company>Galerie hl. m. Prahy</Company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Martina</cp:lastModifiedBy>
  <cp:revision>2</cp:revision>
  <dcterms:created xsi:type="dcterms:W3CDTF">2018-08-08T15:42:00Z</dcterms:created>
  <dcterms:modified xsi:type="dcterms:W3CDTF">2021-06-14T09:21:00Z</dcterms:modified>
</cp:coreProperties>
</file>